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651E" w14:textId="77777777" w:rsidR="00675BD9" w:rsidRDefault="00675BD9" w:rsidP="00675BD9">
      <w:pPr>
        <w:pStyle w:val="Default"/>
        <w:rPr>
          <w:sz w:val="20"/>
          <w:szCs w:val="20"/>
        </w:rPr>
      </w:pPr>
      <w:r>
        <w:rPr>
          <w:sz w:val="20"/>
          <w:szCs w:val="20"/>
        </w:rPr>
        <w:t xml:space="preserve">1. Pertaining to your </w:t>
      </w:r>
      <w:r>
        <w:rPr>
          <w:b/>
          <w:bCs/>
          <w:sz w:val="20"/>
          <w:szCs w:val="20"/>
        </w:rPr>
        <w:t xml:space="preserve">proposed project schedule </w:t>
      </w:r>
      <w:r>
        <w:rPr>
          <w:sz w:val="20"/>
          <w:szCs w:val="20"/>
        </w:rPr>
        <w:t xml:space="preserve">(see Special Instructions to Offerors #5.2.3): </w:t>
      </w:r>
    </w:p>
    <w:p w14:paraId="721FE2C6" w14:textId="77777777" w:rsidR="00675BD9" w:rsidRDefault="00675BD9" w:rsidP="00675BD9">
      <w:pPr>
        <w:pStyle w:val="Default"/>
        <w:rPr>
          <w:sz w:val="20"/>
          <w:szCs w:val="20"/>
        </w:rPr>
      </w:pPr>
    </w:p>
    <w:p w14:paraId="5B20734E" w14:textId="64DC6843" w:rsidR="00930566" w:rsidRDefault="00675BD9" w:rsidP="00930566">
      <w:pPr>
        <w:pStyle w:val="Default"/>
        <w:numPr>
          <w:ilvl w:val="0"/>
          <w:numId w:val="1"/>
        </w:numPr>
        <w:rPr>
          <w:sz w:val="20"/>
          <w:szCs w:val="20"/>
        </w:rPr>
      </w:pPr>
      <w:r>
        <w:rPr>
          <w:sz w:val="20"/>
          <w:szCs w:val="20"/>
        </w:rPr>
        <w:t xml:space="preserve">Please provide a detailed explanation for the length of time proposed in your timeline, preferably focusing on the larger deliverables such as MES Roadmap Approval and MITA Approvals for both states. </w:t>
      </w:r>
    </w:p>
    <w:p w14:paraId="7698CDD2" w14:textId="5F1CD850" w:rsidR="00921E5B" w:rsidRDefault="00921E5B" w:rsidP="00921E5B">
      <w:pPr>
        <w:pStyle w:val="Default"/>
        <w:rPr>
          <w:sz w:val="20"/>
          <w:szCs w:val="20"/>
        </w:rPr>
      </w:pPr>
    </w:p>
    <w:p w14:paraId="3FE99F7F" w14:textId="3CD50527" w:rsidR="007C3D25" w:rsidRPr="004C7FD2" w:rsidRDefault="00921E5B" w:rsidP="00921E5B">
      <w:pPr>
        <w:pStyle w:val="Default"/>
        <w:ind w:left="720"/>
        <w:rPr>
          <w:color w:val="1F3864" w:themeColor="accent1" w:themeShade="80"/>
          <w:sz w:val="20"/>
          <w:szCs w:val="20"/>
        </w:rPr>
      </w:pPr>
      <w:r w:rsidRPr="004C7FD2">
        <w:rPr>
          <w:color w:val="1F3864" w:themeColor="accent1" w:themeShade="80"/>
          <w:sz w:val="20"/>
          <w:szCs w:val="20"/>
        </w:rPr>
        <w:t xml:space="preserve">It has been PCG’s experience that a typical SS-A effort </w:t>
      </w:r>
      <w:r w:rsidR="00743D00" w:rsidRPr="004C7FD2">
        <w:rPr>
          <w:color w:val="1F3864" w:themeColor="accent1" w:themeShade="80"/>
          <w:sz w:val="20"/>
          <w:szCs w:val="20"/>
        </w:rPr>
        <w:t>requiring significant updates with minimal re-use of existing material will require approximately 9</w:t>
      </w:r>
      <w:r w:rsidR="00BA1F83" w:rsidRPr="004C7FD2">
        <w:rPr>
          <w:color w:val="1F3864" w:themeColor="accent1" w:themeShade="80"/>
          <w:sz w:val="20"/>
          <w:szCs w:val="20"/>
        </w:rPr>
        <w:t xml:space="preserve">-12 </w:t>
      </w:r>
      <w:r w:rsidR="00743D00" w:rsidRPr="004C7FD2">
        <w:rPr>
          <w:color w:val="1F3864" w:themeColor="accent1" w:themeShade="80"/>
          <w:sz w:val="20"/>
          <w:szCs w:val="20"/>
        </w:rPr>
        <w:t xml:space="preserve">months of effort </w:t>
      </w:r>
      <w:r w:rsidR="00601F2F" w:rsidRPr="004C7FD2">
        <w:rPr>
          <w:color w:val="1F3864" w:themeColor="accent1" w:themeShade="80"/>
          <w:sz w:val="20"/>
          <w:szCs w:val="20"/>
        </w:rPr>
        <w:t xml:space="preserve">utilizing dedicated PCG staff experienced in the SS-A effort. Given that this effort will involve </w:t>
      </w:r>
      <w:r w:rsidR="008F5D28" w:rsidRPr="004C7FD2">
        <w:rPr>
          <w:color w:val="1F3864" w:themeColor="accent1" w:themeShade="80"/>
          <w:sz w:val="20"/>
          <w:szCs w:val="20"/>
        </w:rPr>
        <w:t xml:space="preserve">completing </w:t>
      </w:r>
      <w:r w:rsidR="002B041C" w:rsidRPr="004C7FD2">
        <w:rPr>
          <w:color w:val="1F3864" w:themeColor="accent1" w:themeShade="80"/>
          <w:sz w:val="20"/>
          <w:szCs w:val="20"/>
        </w:rPr>
        <w:t>two</w:t>
      </w:r>
      <w:r w:rsidR="008F5D28" w:rsidRPr="004C7FD2">
        <w:rPr>
          <w:color w:val="1F3864" w:themeColor="accent1" w:themeShade="80"/>
          <w:sz w:val="20"/>
          <w:szCs w:val="20"/>
        </w:rPr>
        <w:t xml:space="preserve"> SS-As</w:t>
      </w:r>
      <w:r w:rsidR="002B041C" w:rsidRPr="004C7FD2">
        <w:rPr>
          <w:color w:val="1F3864" w:themeColor="accent1" w:themeShade="80"/>
          <w:sz w:val="20"/>
          <w:szCs w:val="20"/>
        </w:rPr>
        <w:t>,</w:t>
      </w:r>
      <w:r w:rsidR="008F5D28" w:rsidRPr="004C7FD2">
        <w:rPr>
          <w:color w:val="1F3864" w:themeColor="accent1" w:themeShade="80"/>
          <w:sz w:val="20"/>
          <w:szCs w:val="20"/>
        </w:rPr>
        <w:t xml:space="preserve"> we estimate the overall timeline for this to be 12 months from start to finish. </w:t>
      </w:r>
      <w:r w:rsidR="00EA7098" w:rsidRPr="004C7FD2">
        <w:rPr>
          <w:color w:val="1F3864" w:themeColor="accent1" w:themeShade="80"/>
          <w:sz w:val="20"/>
          <w:szCs w:val="20"/>
        </w:rPr>
        <w:t>In past engagements</w:t>
      </w:r>
      <w:r w:rsidR="00866B42" w:rsidRPr="004C7FD2">
        <w:rPr>
          <w:color w:val="1F3864" w:themeColor="accent1" w:themeShade="80"/>
          <w:sz w:val="20"/>
          <w:szCs w:val="20"/>
        </w:rPr>
        <w:t xml:space="preserve">, PCG staff will need to schedule and meet with </w:t>
      </w:r>
      <w:r w:rsidR="002B041C" w:rsidRPr="004C7FD2">
        <w:rPr>
          <w:color w:val="1F3864" w:themeColor="accent1" w:themeShade="80"/>
          <w:sz w:val="20"/>
          <w:szCs w:val="20"/>
        </w:rPr>
        <w:t>numerous</w:t>
      </w:r>
      <w:r w:rsidR="00866B42" w:rsidRPr="004C7FD2">
        <w:rPr>
          <w:color w:val="1F3864" w:themeColor="accent1" w:themeShade="80"/>
          <w:sz w:val="20"/>
          <w:szCs w:val="20"/>
        </w:rPr>
        <w:t xml:space="preserve"> SMEs in order to complete the analysis </w:t>
      </w:r>
      <w:r w:rsidR="00642EB3" w:rsidRPr="004C7FD2">
        <w:rPr>
          <w:color w:val="1F3864" w:themeColor="accent1" w:themeShade="80"/>
          <w:sz w:val="20"/>
          <w:szCs w:val="20"/>
        </w:rPr>
        <w:t>for</w:t>
      </w:r>
      <w:r w:rsidR="00866B42" w:rsidRPr="004C7FD2">
        <w:rPr>
          <w:color w:val="1F3864" w:themeColor="accent1" w:themeShade="80"/>
          <w:sz w:val="20"/>
          <w:szCs w:val="20"/>
        </w:rPr>
        <w:t xml:space="preserve"> both business and technical domains</w:t>
      </w:r>
      <w:r w:rsidR="002379AB" w:rsidRPr="004C7FD2">
        <w:rPr>
          <w:color w:val="1F3864" w:themeColor="accent1" w:themeShade="80"/>
          <w:sz w:val="20"/>
          <w:szCs w:val="20"/>
        </w:rPr>
        <w:t xml:space="preserve">. PCG has a defined and mature process for completing SS-As and our experience </w:t>
      </w:r>
      <w:r w:rsidR="00642EB3" w:rsidRPr="004C7FD2">
        <w:rPr>
          <w:color w:val="1F3864" w:themeColor="accent1" w:themeShade="80"/>
          <w:sz w:val="20"/>
          <w:szCs w:val="20"/>
        </w:rPr>
        <w:t xml:space="preserve">and </w:t>
      </w:r>
      <w:r w:rsidR="002379AB" w:rsidRPr="004C7FD2">
        <w:rPr>
          <w:color w:val="1F3864" w:themeColor="accent1" w:themeShade="80"/>
          <w:sz w:val="20"/>
          <w:szCs w:val="20"/>
        </w:rPr>
        <w:t>judgment was factored into our estimates</w:t>
      </w:r>
      <w:r w:rsidR="009E0773" w:rsidRPr="004C7FD2">
        <w:rPr>
          <w:color w:val="1F3864" w:themeColor="accent1" w:themeShade="80"/>
          <w:sz w:val="20"/>
          <w:szCs w:val="20"/>
        </w:rPr>
        <w:t>. All phase d</w:t>
      </w:r>
      <w:r w:rsidR="00B160AD" w:rsidRPr="004C7FD2">
        <w:rPr>
          <w:color w:val="1F3864" w:themeColor="accent1" w:themeShade="80"/>
          <w:sz w:val="20"/>
          <w:szCs w:val="20"/>
        </w:rPr>
        <w:t>uration</w:t>
      </w:r>
      <w:r w:rsidR="009E0773" w:rsidRPr="004C7FD2">
        <w:rPr>
          <w:color w:val="1F3864" w:themeColor="accent1" w:themeShade="80"/>
          <w:sz w:val="20"/>
          <w:szCs w:val="20"/>
        </w:rPr>
        <w:t>s were</w:t>
      </w:r>
      <w:r w:rsidR="00B160AD" w:rsidRPr="004C7FD2">
        <w:rPr>
          <w:color w:val="1F3864" w:themeColor="accent1" w:themeShade="80"/>
          <w:sz w:val="20"/>
          <w:szCs w:val="20"/>
        </w:rPr>
        <w:t xml:space="preserve"> </w:t>
      </w:r>
      <w:r w:rsidR="00B43E6B" w:rsidRPr="004C7FD2">
        <w:rPr>
          <w:color w:val="1F3864" w:themeColor="accent1" w:themeShade="80"/>
          <w:sz w:val="20"/>
          <w:szCs w:val="20"/>
        </w:rPr>
        <w:t xml:space="preserve">based on historical projects. </w:t>
      </w:r>
    </w:p>
    <w:p w14:paraId="7C56E3F9" w14:textId="77777777" w:rsidR="007C3D25" w:rsidRPr="004C7FD2" w:rsidRDefault="007C3D25" w:rsidP="00921E5B">
      <w:pPr>
        <w:pStyle w:val="Default"/>
        <w:ind w:left="720"/>
        <w:rPr>
          <w:color w:val="1F3864" w:themeColor="accent1" w:themeShade="80"/>
          <w:sz w:val="20"/>
          <w:szCs w:val="20"/>
        </w:rPr>
      </w:pPr>
    </w:p>
    <w:p w14:paraId="70A36BF9" w14:textId="05758ABF" w:rsidR="00921E5B" w:rsidRPr="004C7FD2" w:rsidRDefault="00642EB3" w:rsidP="00921E5B">
      <w:pPr>
        <w:pStyle w:val="Default"/>
        <w:ind w:left="720"/>
        <w:rPr>
          <w:color w:val="1F3864" w:themeColor="accent1" w:themeShade="80"/>
          <w:sz w:val="20"/>
          <w:szCs w:val="20"/>
        </w:rPr>
      </w:pPr>
      <w:r w:rsidRPr="004C7FD2">
        <w:rPr>
          <w:color w:val="1F3864" w:themeColor="accent1" w:themeShade="80"/>
          <w:sz w:val="20"/>
          <w:szCs w:val="20"/>
        </w:rPr>
        <w:t xml:space="preserve">In a recent </w:t>
      </w:r>
      <w:r w:rsidR="00025C3C" w:rsidRPr="004C7FD2">
        <w:rPr>
          <w:color w:val="1F3864" w:themeColor="accent1" w:themeShade="80"/>
          <w:sz w:val="20"/>
          <w:szCs w:val="20"/>
        </w:rPr>
        <w:t>SS-A</w:t>
      </w:r>
      <w:r w:rsidRPr="004C7FD2">
        <w:rPr>
          <w:color w:val="1F3864" w:themeColor="accent1" w:themeShade="80"/>
          <w:sz w:val="20"/>
          <w:szCs w:val="20"/>
        </w:rPr>
        <w:t xml:space="preserve"> </w:t>
      </w:r>
      <w:r w:rsidR="007C3D25" w:rsidRPr="004C7FD2">
        <w:rPr>
          <w:color w:val="1F3864" w:themeColor="accent1" w:themeShade="80"/>
          <w:sz w:val="20"/>
          <w:szCs w:val="20"/>
        </w:rPr>
        <w:t xml:space="preserve">engagement </w:t>
      </w:r>
      <w:r w:rsidRPr="004C7FD2">
        <w:rPr>
          <w:color w:val="1F3864" w:themeColor="accent1" w:themeShade="80"/>
          <w:sz w:val="20"/>
          <w:szCs w:val="20"/>
        </w:rPr>
        <w:t xml:space="preserve">for the </w:t>
      </w:r>
      <w:r w:rsidR="00910121" w:rsidRPr="004C7FD2">
        <w:rPr>
          <w:color w:val="1F3864" w:themeColor="accent1" w:themeShade="80"/>
          <w:sz w:val="20"/>
          <w:szCs w:val="20"/>
        </w:rPr>
        <w:t>Commonwealth</w:t>
      </w:r>
      <w:r w:rsidRPr="004C7FD2">
        <w:rPr>
          <w:color w:val="1F3864" w:themeColor="accent1" w:themeShade="80"/>
          <w:sz w:val="20"/>
          <w:szCs w:val="20"/>
        </w:rPr>
        <w:t xml:space="preserve"> of KY, PCG completed a </w:t>
      </w:r>
      <w:r w:rsidR="00582047" w:rsidRPr="004C7FD2">
        <w:rPr>
          <w:color w:val="1F3864" w:themeColor="accent1" w:themeShade="80"/>
          <w:sz w:val="20"/>
          <w:szCs w:val="20"/>
        </w:rPr>
        <w:t xml:space="preserve">modified </w:t>
      </w:r>
      <w:r w:rsidR="00025C3C" w:rsidRPr="004C7FD2">
        <w:rPr>
          <w:color w:val="1F3864" w:themeColor="accent1" w:themeShade="80"/>
          <w:sz w:val="20"/>
          <w:szCs w:val="20"/>
        </w:rPr>
        <w:t>SS-A</w:t>
      </w:r>
      <w:r w:rsidR="00582047" w:rsidRPr="004C7FD2">
        <w:rPr>
          <w:color w:val="1F3864" w:themeColor="accent1" w:themeShade="80"/>
          <w:sz w:val="20"/>
          <w:szCs w:val="20"/>
        </w:rPr>
        <w:t xml:space="preserve"> (updat</w:t>
      </w:r>
      <w:r w:rsidR="007C3D25" w:rsidRPr="004C7FD2">
        <w:rPr>
          <w:color w:val="1F3864" w:themeColor="accent1" w:themeShade="80"/>
          <w:sz w:val="20"/>
          <w:szCs w:val="20"/>
        </w:rPr>
        <w:t>ing</w:t>
      </w:r>
      <w:r w:rsidR="00582047" w:rsidRPr="004C7FD2">
        <w:rPr>
          <w:color w:val="1F3864" w:themeColor="accent1" w:themeShade="80"/>
          <w:sz w:val="20"/>
          <w:szCs w:val="20"/>
        </w:rPr>
        <w:t xml:space="preserve"> only the “To-Be” enviro</w:t>
      </w:r>
      <w:r w:rsidR="007C3D25" w:rsidRPr="004C7FD2">
        <w:rPr>
          <w:color w:val="1F3864" w:themeColor="accent1" w:themeShade="80"/>
          <w:sz w:val="20"/>
          <w:szCs w:val="20"/>
        </w:rPr>
        <w:t>n</w:t>
      </w:r>
      <w:r w:rsidR="00582047" w:rsidRPr="004C7FD2">
        <w:rPr>
          <w:color w:val="1F3864" w:themeColor="accent1" w:themeShade="80"/>
          <w:sz w:val="20"/>
          <w:szCs w:val="20"/>
        </w:rPr>
        <w:t>ment</w:t>
      </w:r>
      <w:r w:rsidR="007C3D25" w:rsidRPr="004C7FD2">
        <w:rPr>
          <w:color w:val="1F3864" w:themeColor="accent1" w:themeShade="80"/>
          <w:sz w:val="20"/>
          <w:szCs w:val="20"/>
        </w:rPr>
        <w:t xml:space="preserve"> first) in approximately </w:t>
      </w:r>
      <w:r w:rsidR="00BD6AC5" w:rsidRPr="004C7FD2">
        <w:rPr>
          <w:color w:val="1F3864" w:themeColor="accent1" w:themeShade="80"/>
          <w:sz w:val="20"/>
          <w:szCs w:val="20"/>
        </w:rPr>
        <w:t xml:space="preserve">6-7 months in order to support the state’s certification timeline. The additional work to update the “As-Is” state completely was completed in an additional 3 months. The time to complete this work </w:t>
      </w:r>
      <w:r w:rsidR="00D946C5" w:rsidRPr="004C7FD2">
        <w:rPr>
          <w:color w:val="1F3864" w:themeColor="accent1" w:themeShade="80"/>
          <w:sz w:val="20"/>
          <w:szCs w:val="20"/>
        </w:rPr>
        <w:t>incorporates</w:t>
      </w:r>
      <w:r w:rsidR="00BD6AC5" w:rsidRPr="004C7FD2">
        <w:rPr>
          <w:color w:val="1F3864" w:themeColor="accent1" w:themeShade="80"/>
          <w:sz w:val="20"/>
          <w:szCs w:val="20"/>
        </w:rPr>
        <w:t xml:space="preserve"> our experience with securing timely resources, allowing for </w:t>
      </w:r>
      <w:r w:rsidR="000B1C60" w:rsidRPr="004C7FD2">
        <w:rPr>
          <w:color w:val="1F3864" w:themeColor="accent1" w:themeShade="80"/>
          <w:sz w:val="20"/>
          <w:szCs w:val="20"/>
        </w:rPr>
        <w:t xml:space="preserve">various SMEs and stakeholders review time, and includes multiple iterations of review/refinement that is required for a complete </w:t>
      </w:r>
      <w:r w:rsidR="00A34007" w:rsidRPr="004C7FD2">
        <w:rPr>
          <w:color w:val="1F3864" w:themeColor="accent1" w:themeShade="80"/>
          <w:sz w:val="20"/>
          <w:szCs w:val="20"/>
        </w:rPr>
        <w:t xml:space="preserve">assessment. We also </w:t>
      </w:r>
      <w:r w:rsidR="00DE029C" w:rsidRPr="004C7FD2">
        <w:rPr>
          <w:color w:val="1F3864" w:themeColor="accent1" w:themeShade="80"/>
          <w:sz w:val="20"/>
          <w:szCs w:val="20"/>
        </w:rPr>
        <w:t>considered</w:t>
      </w:r>
      <w:r w:rsidR="00A34007" w:rsidRPr="004C7FD2">
        <w:rPr>
          <w:color w:val="1F3864" w:themeColor="accent1" w:themeShade="80"/>
          <w:sz w:val="20"/>
          <w:szCs w:val="20"/>
        </w:rPr>
        <w:t xml:space="preserve"> AHCCCS’ </w:t>
      </w:r>
      <w:r w:rsidR="00DE029C" w:rsidRPr="004C7FD2">
        <w:rPr>
          <w:color w:val="1F3864" w:themeColor="accent1" w:themeShade="80"/>
          <w:sz w:val="20"/>
          <w:szCs w:val="20"/>
        </w:rPr>
        <w:t xml:space="preserve">RFP clarifying </w:t>
      </w:r>
      <w:r w:rsidR="00A34007" w:rsidRPr="004C7FD2">
        <w:rPr>
          <w:color w:val="1F3864" w:themeColor="accent1" w:themeShade="80"/>
          <w:sz w:val="20"/>
          <w:szCs w:val="20"/>
        </w:rPr>
        <w:t xml:space="preserve">comments </w:t>
      </w:r>
      <w:r w:rsidR="00BA44A4" w:rsidRPr="004C7FD2">
        <w:rPr>
          <w:color w:val="1F3864" w:themeColor="accent1" w:themeShade="80"/>
          <w:sz w:val="20"/>
          <w:szCs w:val="20"/>
        </w:rPr>
        <w:t xml:space="preserve">stating </w:t>
      </w:r>
      <w:r w:rsidR="00A34007" w:rsidRPr="004C7FD2">
        <w:rPr>
          <w:color w:val="1F3864" w:themeColor="accent1" w:themeShade="80"/>
          <w:sz w:val="20"/>
          <w:szCs w:val="20"/>
        </w:rPr>
        <w:t xml:space="preserve">that much of the current material will not be re-usable. </w:t>
      </w:r>
    </w:p>
    <w:p w14:paraId="13FDD45E" w14:textId="0BC8D904" w:rsidR="008F5D28" w:rsidRPr="004C7FD2" w:rsidRDefault="008F5D28" w:rsidP="00921E5B">
      <w:pPr>
        <w:pStyle w:val="Default"/>
        <w:ind w:left="720"/>
        <w:rPr>
          <w:color w:val="1F3864" w:themeColor="accent1" w:themeShade="80"/>
          <w:sz w:val="20"/>
          <w:szCs w:val="20"/>
        </w:rPr>
      </w:pPr>
    </w:p>
    <w:p w14:paraId="194BB70B" w14:textId="499F6667" w:rsidR="00353799" w:rsidRPr="004C7FD2" w:rsidRDefault="008F5D28" w:rsidP="00921E5B">
      <w:pPr>
        <w:pStyle w:val="Default"/>
        <w:ind w:left="720"/>
        <w:rPr>
          <w:color w:val="1F3864" w:themeColor="accent1" w:themeShade="80"/>
          <w:sz w:val="20"/>
          <w:szCs w:val="20"/>
        </w:rPr>
      </w:pPr>
      <w:r w:rsidRPr="004C7FD2">
        <w:rPr>
          <w:color w:val="1F3864" w:themeColor="accent1" w:themeShade="80"/>
          <w:sz w:val="20"/>
          <w:szCs w:val="20"/>
        </w:rPr>
        <w:t>PCG has planned for staff to operate simultaneously on</w:t>
      </w:r>
      <w:r w:rsidR="000A5EF6" w:rsidRPr="004C7FD2">
        <w:rPr>
          <w:color w:val="1F3864" w:themeColor="accent1" w:themeShade="80"/>
          <w:sz w:val="20"/>
          <w:szCs w:val="20"/>
        </w:rPr>
        <w:t xml:space="preserve"> </w:t>
      </w:r>
      <w:r w:rsidR="00BA44A4" w:rsidRPr="004C7FD2">
        <w:rPr>
          <w:color w:val="1F3864" w:themeColor="accent1" w:themeShade="80"/>
          <w:sz w:val="20"/>
          <w:szCs w:val="20"/>
        </w:rPr>
        <w:t xml:space="preserve">the </w:t>
      </w:r>
      <w:r w:rsidR="000A5EF6" w:rsidRPr="004C7FD2">
        <w:rPr>
          <w:color w:val="1F3864" w:themeColor="accent1" w:themeShade="80"/>
          <w:sz w:val="20"/>
          <w:szCs w:val="20"/>
        </w:rPr>
        <w:t xml:space="preserve">AZ and HI </w:t>
      </w:r>
      <w:r w:rsidR="00910121" w:rsidRPr="004C7FD2">
        <w:rPr>
          <w:color w:val="1F3864" w:themeColor="accent1" w:themeShade="80"/>
          <w:sz w:val="20"/>
          <w:szCs w:val="20"/>
        </w:rPr>
        <w:t xml:space="preserve">SS-A </w:t>
      </w:r>
      <w:r w:rsidR="00D97F6F" w:rsidRPr="004C7FD2">
        <w:rPr>
          <w:color w:val="1F3864" w:themeColor="accent1" w:themeShade="80"/>
          <w:sz w:val="20"/>
          <w:szCs w:val="20"/>
        </w:rPr>
        <w:t>efforts,</w:t>
      </w:r>
      <w:r w:rsidR="000A5EF6" w:rsidRPr="004C7FD2">
        <w:rPr>
          <w:color w:val="1F3864" w:themeColor="accent1" w:themeShade="80"/>
          <w:sz w:val="20"/>
          <w:szCs w:val="20"/>
        </w:rPr>
        <w:t xml:space="preserve"> and we will leverage some commonalities b</w:t>
      </w:r>
      <w:r w:rsidR="00EA7098" w:rsidRPr="004C7FD2">
        <w:rPr>
          <w:color w:val="1F3864" w:themeColor="accent1" w:themeShade="80"/>
          <w:sz w:val="20"/>
          <w:szCs w:val="20"/>
        </w:rPr>
        <w:t xml:space="preserve">etween the </w:t>
      </w:r>
      <w:r w:rsidR="00BA44A4" w:rsidRPr="004C7FD2">
        <w:rPr>
          <w:color w:val="1F3864" w:themeColor="accent1" w:themeShade="80"/>
          <w:sz w:val="20"/>
          <w:szCs w:val="20"/>
        </w:rPr>
        <w:t xml:space="preserve">two </w:t>
      </w:r>
      <w:r w:rsidR="00EA7098" w:rsidRPr="004C7FD2">
        <w:rPr>
          <w:color w:val="1F3864" w:themeColor="accent1" w:themeShade="80"/>
          <w:sz w:val="20"/>
          <w:szCs w:val="20"/>
        </w:rPr>
        <w:t>states for efficiency as well as to minimize where possible the involvement of state resources.</w:t>
      </w:r>
      <w:r w:rsidR="00910121" w:rsidRPr="004C7FD2">
        <w:rPr>
          <w:color w:val="1F3864" w:themeColor="accent1" w:themeShade="80"/>
          <w:sz w:val="20"/>
          <w:szCs w:val="20"/>
        </w:rPr>
        <w:t xml:space="preserve"> Our </w:t>
      </w:r>
      <w:r w:rsidR="00D3394C" w:rsidRPr="004C7FD2">
        <w:rPr>
          <w:color w:val="1F3864" w:themeColor="accent1" w:themeShade="80"/>
          <w:sz w:val="20"/>
          <w:szCs w:val="20"/>
        </w:rPr>
        <w:t>standard</w:t>
      </w:r>
      <w:r w:rsidR="00910121" w:rsidRPr="004C7FD2">
        <w:rPr>
          <w:color w:val="1F3864" w:themeColor="accent1" w:themeShade="80"/>
          <w:sz w:val="20"/>
          <w:szCs w:val="20"/>
        </w:rPr>
        <w:t xml:space="preserve"> assessment approach assigns a dedicated </w:t>
      </w:r>
      <w:r w:rsidR="00AD2331" w:rsidRPr="004C7FD2">
        <w:rPr>
          <w:color w:val="1F3864" w:themeColor="accent1" w:themeShade="80"/>
          <w:sz w:val="20"/>
          <w:szCs w:val="20"/>
        </w:rPr>
        <w:t xml:space="preserve">lead </w:t>
      </w:r>
      <w:r w:rsidR="00910121" w:rsidRPr="004C7FD2">
        <w:rPr>
          <w:color w:val="1F3864" w:themeColor="accent1" w:themeShade="80"/>
          <w:sz w:val="20"/>
          <w:szCs w:val="20"/>
        </w:rPr>
        <w:t>PM/SME</w:t>
      </w:r>
      <w:r w:rsidR="004B118C" w:rsidRPr="004C7FD2">
        <w:rPr>
          <w:color w:val="1F3864" w:themeColor="accent1" w:themeShade="80"/>
          <w:sz w:val="20"/>
          <w:szCs w:val="20"/>
        </w:rPr>
        <w:t xml:space="preserve"> to each SS-A effort as well as a Sr. MES Technical Architect</w:t>
      </w:r>
      <w:r w:rsidR="00EC0AF1" w:rsidRPr="004C7FD2">
        <w:rPr>
          <w:color w:val="1F3864" w:themeColor="accent1" w:themeShade="80"/>
          <w:sz w:val="20"/>
          <w:szCs w:val="20"/>
        </w:rPr>
        <w:t xml:space="preserve">, several analysts, and other SMEs as needed. </w:t>
      </w:r>
      <w:r w:rsidR="006358CC" w:rsidRPr="004C7FD2">
        <w:rPr>
          <w:color w:val="1F3864" w:themeColor="accent1" w:themeShade="80"/>
          <w:sz w:val="20"/>
          <w:szCs w:val="20"/>
        </w:rPr>
        <w:t xml:space="preserve">These resources operate as a dedicated </w:t>
      </w:r>
      <w:r w:rsidR="00461B8C" w:rsidRPr="004C7FD2">
        <w:rPr>
          <w:color w:val="1F3864" w:themeColor="accent1" w:themeShade="80"/>
          <w:sz w:val="20"/>
          <w:szCs w:val="20"/>
        </w:rPr>
        <w:t xml:space="preserve">project team for </w:t>
      </w:r>
      <w:r w:rsidR="006358CC" w:rsidRPr="004C7FD2">
        <w:rPr>
          <w:color w:val="1F3864" w:themeColor="accent1" w:themeShade="80"/>
          <w:sz w:val="20"/>
          <w:szCs w:val="20"/>
        </w:rPr>
        <w:t xml:space="preserve">the duration of the effort and will be available </w:t>
      </w:r>
      <w:r w:rsidR="00FF1637" w:rsidRPr="004C7FD2">
        <w:rPr>
          <w:color w:val="1F3864" w:themeColor="accent1" w:themeShade="80"/>
          <w:sz w:val="20"/>
          <w:szCs w:val="20"/>
        </w:rPr>
        <w:t xml:space="preserve">after completion for </w:t>
      </w:r>
      <w:r w:rsidR="00D3394C" w:rsidRPr="004C7FD2">
        <w:rPr>
          <w:color w:val="1F3864" w:themeColor="accent1" w:themeShade="80"/>
          <w:sz w:val="20"/>
          <w:szCs w:val="20"/>
        </w:rPr>
        <w:t xml:space="preserve">adjustments </w:t>
      </w:r>
      <w:r w:rsidR="00FF1637" w:rsidRPr="004C7FD2">
        <w:rPr>
          <w:color w:val="1F3864" w:themeColor="accent1" w:themeShade="80"/>
          <w:sz w:val="20"/>
          <w:szCs w:val="20"/>
        </w:rPr>
        <w:t>or follow up</w:t>
      </w:r>
      <w:r w:rsidR="00D3394C" w:rsidRPr="004C7FD2">
        <w:rPr>
          <w:color w:val="1F3864" w:themeColor="accent1" w:themeShade="80"/>
          <w:sz w:val="20"/>
          <w:szCs w:val="20"/>
        </w:rPr>
        <w:t>s.</w:t>
      </w:r>
      <w:r w:rsidR="00FF1637" w:rsidRPr="004C7FD2">
        <w:rPr>
          <w:color w:val="1F3864" w:themeColor="accent1" w:themeShade="80"/>
          <w:sz w:val="20"/>
          <w:szCs w:val="20"/>
        </w:rPr>
        <w:t xml:space="preserve"> </w:t>
      </w:r>
    </w:p>
    <w:p w14:paraId="03285C22" w14:textId="1B0D2E76" w:rsidR="00AD2331" w:rsidRPr="004C7FD2" w:rsidRDefault="00AD2331" w:rsidP="00921E5B">
      <w:pPr>
        <w:pStyle w:val="Default"/>
        <w:ind w:left="720"/>
        <w:rPr>
          <w:color w:val="1F3864" w:themeColor="accent1" w:themeShade="80"/>
          <w:sz w:val="20"/>
          <w:szCs w:val="20"/>
        </w:rPr>
      </w:pPr>
    </w:p>
    <w:p w14:paraId="63BC25FA" w14:textId="20855CB5" w:rsidR="00AD2331" w:rsidRDefault="00AD2331" w:rsidP="00921E5B">
      <w:pPr>
        <w:pStyle w:val="Default"/>
        <w:ind w:left="720"/>
        <w:rPr>
          <w:color w:val="FF0000"/>
          <w:sz w:val="20"/>
          <w:szCs w:val="20"/>
        </w:rPr>
      </w:pPr>
      <w:r w:rsidRPr="004C7FD2">
        <w:rPr>
          <w:color w:val="1F3864" w:themeColor="accent1" w:themeShade="80"/>
          <w:sz w:val="20"/>
          <w:szCs w:val="20"/>
        </w:rPr>
        <w:t xml:space="preserve">The following table highlights </w:t>
      </w:r>
      <w:r w:rsidR="00713F5B" w:rsidRPr="004C7FD2">
        <w:rPr>
          <w:color w:val="1F3864" w:themeColor="accent1" w:themeShade="80"/>
          <w:sz w:val="20"/>
          <w:szCs w:val="20"/>
        </w:rPr>
        <w:t xml:space="preserve">several key milestones based on our proposed schedule and provides additional details </w:t>
      </w:r>
      <w:r w:rsidR="00D81EA6" w:rsidRPr="004C7FD2">
        <w:rPr>
          <w:color w:val="1F3864" w:themeColor="accent1" w:themeShade="80"/>
          <w:sz w:val="20"/>
          <w:szCs w:val="20"/>
        </w:rPr>
        <w:t xml:space="preserve">for </w:t>
      </w:r>
      <w:r w:rsidR="00713F5B" w:rsidRPr="004C7FD2">
        <w:rPr>
          <w:color w:val="1F3864" w:themeColor="accent1" w:themeShade="80"/>
          <w:sz w:val="20"/>
          <w:szCs w:val="20"/>
        </w:rPr>
        <w:t xml:space="preserve">each </w:t>
      </w:r>
      <w:r w:rsidR="00D81EA6" w:rsidRPr="004C7FD2">
        <w:rPr>
          <w:color w:val="1F3864" w:themeColor="accent1" w:themeShade="80"/>
          <w:sz w:val="20"/>
          <w:szCs w:val="20"/>
        </w:rPr>
        <w:t xml:space="preserve">of the key areas. </w:t>
      </w:r>
    </w:p>
    <w:p w14:paraId="1EBABC65" w14:textId="7CDA3186" w:rsidR="00BA1F83" w:rsidRDefault="00BA1F83" w:rsidP="00921E5B">
      <w:pPr>
        <w:pStyle w:val="Default"/>
        <w:ind w:left="720"/>
        <w:rPr>
          <w:color w:val="FF0000"/>
          <w:sz w:val="20"/>
          <w:szCs w:val="20"/>
        </w:rPr>
      </w:pPr>
    </w:p>
    <w:tbl>
      <w:tblPr>
        <w:tblStyle w:val="TableGrid"/>
        <w:tblW w:w="0" w:type="auto"/>
        <w:tblInd w:w="720" w:type="dxa"/>
        <w:tblLook w:val="04A0" w:firstRow="1" w:lastRow="0" w:firstColumn="1" w:lastColumn="0" w:noHBand="0" w:noVBand="1"/>
      </w:tblPr>
      <w:tblGrid>
        <w:gridCol w:w="1705"/>
        <w:gridCol w:w="990"/>
        <w:gridCol w:w="2368"/>
        <w:gridCol w:w="899"/>
        <w:gridCol w:w="4358"/>
      </w:tblGrid>
      <w:tr w:rsidR="00FA4B70" w14:paraId="66C726BA" w14:textId="77777777" w:rsidTr="00FA4B70">
        <w:trPr>
          <w:trHeight w:val="450"/>
        </w:trPr>
        <w:tc>
          <w:tcPr>
            <w:tcW w:w="10320" w:type="dxa"/>
            <w:gridSpan w:val="5"/>
            <w:shd w:val="clear" w:color="auto" w:fill="D5DCE4" w:themeFill="text2" w:themeFillTint="33"/>
          </w:tcPr>
          <w:p w14:paraId="11DD02F5" w14:textId="3CEE5B74" w:rsidR="00FA4B70" w:rsidRPr="00845132" w:rsidRDefault="00FA4B70" w:rsidP="00921E5B">
            <w:pPr>
              <w:pStyle w:val="Default"/>
              <w:rPr>
                <w:b/>
                <w:bCs/>
                <w:color w:val="000000" w:themeColor="text1"/>
                <w:sz w:val="20"/>
                <w:szCs w:val="20"/>
              </w:rPr>
            </w:pPr>
            <w:r>
              <w:rPr>
                <w:b/>
                <w:bCs/>
                <w:color w:val="000000" w:themeColor="text1"/>
                <w:sz w:val="20"/>
                <w:szCs w:val="20"/>
              </w:rPr>
              <w:t xml:space="preserve">Summary of Key Milestones in PCG’s proposed </w:t>
            </w:r>
            <w:r w:rsidR="00D72E11">
              <w:rPr>
                <w:b/>
                <w:bCs/>
                <w:color w:val="000000" w:themeColor="text1"/>
                <w:sz w:val="20"/>
                <w:szCs w:val="20"/>
              </w:rPr>
              <w:t>P</w:t>
            </w:r>
            <w:r>
              <w:rPr>
                <w:b/>
                <w:bCs/>
                <w:color w:val="000000" w:themeColor="text1"/>
                <w:sz w:val="20"/>
                <w:szCs w:val="20"/>
              </w:rPr>
              <w:t xml:space="preserve">roject </w:t>
            </w:r>
            <w:r w:rsidR="00D72E11">
              <w:rPr>
                <w:b/>
                <w:bCs/>
                <w:color w:val="000000" w:themeColor="text1"/>
                <w:sz w:val="20"/>
                <w:szCs w:val="20"/>
              </w:rPr>
              <w:t>S</w:t>
            </w:r>
            <w:r>
              <w:rPr>
                <w:b/>
                <w:bCs/>
                <w:color w:val="000000" w:themeColor="text1"/>
                <w:sz w:val="20"/>
                <w:szCs w:val="20"/>
              </w:rPr>
              <w:t xml:space="preserve">chedule </w:t>
            </w:r>
          </w:p>
        </w:tc>
      </w:tr>
      <w:tr w:rsidR="00222BCA" w14:paraId="09B0BE8F" w14:textId="77777777" w:rsidTr="00222BCA">
        <w:tc>
          <w:tcPr>
            <w:tcW w:w="1705" w:type="dxa"/>
            <w:shd w:val="clear" w:color="auto" w:fill="D5DCE4" w:themeFill="text2" w:themeFillTint="33"/>
          </w:tcPr>
          <w:p w14:paraId="5F356404" w14:textId="0ED77483" w:rsidR="00BA1F83" w:rsidRPr="00845132" w:rsidRDefault="00BA1F83" w:rsidP="00921E5B">
            <w:pPr>
              <w:pStyle w:val="Default"/>
              <w:rPr>
                <w:b/>
                <w:bCs/>
                <w:color w:val="000000" w:themeColor="text1"/>
                <w:sz w:val="20"/>
                <w:szCs w:val="20"/>
              </w:rPr>
            </w:pPr>
            <w:r w:rsidRPr="00845132">
              <w:rPr>
                <w:b/>
                <w:bCs/>
                <w:color w:val="000000" w:themeColor="text1"/>
                <w:sz w:val="20"/>
                <w:szCs w:val="20"/>
              </w:rPr>
              <w:t>Deliverable Name</w:t>
            </w:r>
            <w:r w:rsidR="00D72E11">
              <w:rPr>
                <w:b/>
                <w:bCs/>
                <w:color w:val="000000" w:themeColor="text1"/>
                <w:sz w:val="20"/>
                <w:szCs w:val="20"/>
              </w:rPr>
              <w:t xml:space="preserve"> </w:t>
            </w:r>
          </w:p>
        </w:tc>
        <w:tc>
          <w:tcPr>
            <w:tcW w:w="990" w:type="dxa"/>
            <w:shd w:val="clear" w:color="auto" w:fill="D5DCE4" w:themeFill="text2" w:themeFillTint="33"/>
          </w:tcPr>
          <w:p w14:paraId="7414E3B9" w14:textId="77777777" w:rsidR="00222BCA" w:rsidRDefault="00BA1F83" w:rsidP="00921E5B">
            <w:pPr>
              <w:pStyle w:val="Default"/>
              <w:rPr>
                <w:b/>
                <w:bCs/>
                <w:color w:val="000000" w:themeColor="text1"/>
                <w:sz w:val="20"/>
                <w:szCs w:val="20"/>
              </w:rPr>
            </w:pPr>
            <w:r w:rsidRPr="00845132">
              <w:rPr>
                <w:b/>
                <w:bCs/>
                <w:color w:val="000000" w:themeColor="text1"/>
                <w:sz w:val="20"/>
                <w:szCs w:val="20"/>
              </w:rPr>
              <w:t>Start Date</w:t>
            </w:r>
          </w:p>
          <w:p w14:paraId="1E4AC9B1" w14:textId="70E52344" w:rsidR="00BA1F83" w:rsidRPr="00845132" w:rsidRDefault="00222BCA" w:rsidP="00921E5B">
            <w:pPr>
              <w:pStyle w:val="Default"/>
              <w:rPr>
                <w:b/>
                <w:bCs/>
                <w:color w:val="000000" w:themeColor="text1"/>
                <w:sz w:val="20"/>
                <w:szCs w:val="20"/>
              </w:rPr>
            </w:pPr>
            <w:r>
              <w:rPr>
                <w:b/>
                <w:bCs/>
                <w:color w:val="000000" w:themeColor="text1"/>
                <w:sz w:val="20"/>
                <w:szCs w:val="20"/>
              </w:rPr>
              <w:t>(Task #)</w:t>
            </w:r>
          </w:p>
        </w:tc>
        <w:tc>
          <w:tcPr>
            <w:tcW w:w="2368" w:type="dxa"/>
            <w:shd w:val="clear" w:color="auto" w:fill="D5DCE4" w:themeFill="text2" w:themeFillTint="33"/>
          </w:tcPr>
          <w:p w14:paraId="552B773C" w14:textId="6E1B5D13" w:rsidR="00BA1F83" w:rsidRPr="00845132" w:rsidRDefault="00BA1F83" w:rsidP="00921E5B">
            <w:pPr>
              <w:pStyle w:val="Default"/>
              <w:rPr>
                <w:b/>
                <w:bCs/>
                <w:color w:val="000000" w:themeColor="text1"/>
                <w:sz w:val="20"/>
                <w:szCs w:val="20"/>
              </w:rPr>
            </w:pPr>
            <w:r w:rsidRPr="00845132">
              <w:rPr>
                <w:b/>
                <w:bCs/>
                <w:color w:val="000000" w:themeColor="text1"/>
                <w:sz w:val="20"/>
                <w:szCs w:val="20"/>
              </w:rPr>
              <w:t xml:space="preserve">Interim Deliverable Date </w:t>
            </w:r>
          </w:p>
        </w:tc>
        <w:tc>
          <w:tcPr>
            <w:tcW w:w="899" w:type="dxa"/>
            <w:shd w:val="clear" w:color="auto" w:fill="D5DCE4" w:themeFill="text2" w:themeFillTint="33"/>
          </w:tcPr>
          <w:p w14:paraId="41D57276" w14:textId="77777777" w:rsidR="00222BCA" w:rsidRDefault="00BA1F83" w:rsidP="00921E5B">
            <w:pPr>
              <w:pStyle w:val="Default"/>
              <w:rPr>
                <w:b/>
                <w:bCs/>
                <w:color w:val="000000" w:themeColor="text1"/>
                <w:sz w:val="20"/>
                <w:szCs w:val="20"/>
              </w:rPr>
            </w:pPr>
            <w:r w:rsidRPr="00845132">
              <w:rPr>
                <w:b/>
                <w:bCs/>
                <w:color w:val="000000" w:themeColor="text1"/>
                <w:sz w:val="20"/>
                <w:szCs w:val="20"/>
              </w:rPr>
              <w:t>End Date</w:t>
            </w:r>
          </w:p>
          <w:p w14:paraId="362855C8" w14:textId="4FE54A4C" w:rsidR="00BA1F83" w:rsidRPr="00845132" w:rsidRDefault="00222BCA" w:rsidP="00921E5B">
            <w:pPr>
              <w:pStyle w:val="Default"/>
              <w:rPr>
                <w:b/>
                <w:bCs/>
                <w:color w:val="000000" w:themeColor="text1"/>
                <w:sz w:val="20"/>
                <w:szCs w:val="20"/>
              </w:rPr>
            </w:pPr>
            <w:r>
              <w:rPr>
                <w:b/>
                <w:bCs/>
                <w:color w:val="000000" w:themeColor="text1"/>
                <w:sz w:val="20"/>
                <w:szCs w:val="20"/>
              </w:rPr>
              <w:t>(Task #)</w:t>
            </w:r>
          </w:p>
        </w:tc>
        <w:tc>
          <w:tcPr>
            <w:tcW w:w="4358" w:type="dxa"/>
            <w:shd w:val="clear" w:color="auto" w:fill="D5DCE4" w:themeFill="text2" w:themeFillTint="33"/>
          </w:tcPr>
          <w:p w14:paraId="446FA243" w14:textId="0AF5CC35" w:rsidR="00BA1F83" w:rsidRPr="00845132" w:rsidRDefault="00BA1F83" w:rsidP="00921E5B">
            <w:pPr>
              <w:pStyle w:val="Default"/>
              <w:rPr>
                <w:b/>
                <w:bCs/>
                <w:color w:val="000000" w:themeColor="text1"/>
                <w:sz w:val="20"/>
                <w:szCs w:val="20"/>
              </w:rPr>
            </w:pPr>
            <w:r w:rsidRPr="00845132">
              <w:rPr>
                <w:b/>
                <w:bCs/>
                <w:color w:val="000000" w:themeColor="text1"/>
                <w:sz w:val="20"/>
                <w:szCs w:val="20"/>
              </w:rPr>
              <w:t xml:space="preserve">Explanation </w:t>
            </w:r>
            <w:r w:rsidR="002D3B27" w:rsidRPr="00845132">
              <w:rPr>
                <w:b/>
                <w:bCs/>
                <w:color w:val="000000" w:themeColor="text1"/>
                <w:sz w:val="20"/>
                <w:szCs w:val="20"/>
              </w:rPr>
              <w:t>regarding</w:t>
            </w:r>
            <w:r w:rsidRPr="00845132">
              <w:rPr>
                <w:b/>
                <w:bCs/>
                <w:color w:val="000000" w:themeColor="text1"/>
                <w:sz w:val="20"/>
                <w:szCs w:val="20"/>
              </w:rPr>
              <w:t xml:space="preserve"> Time</w:t>
            </w:r>
            <w:r w:rsidR="002D3B27" w:rsidRPr="00845132">
              <w:rPr>
                <w:b/>
                <w:bCs/>
                <w:color w:val="000000" w:themeColor="text1"/>
                <w:sz w:val="20"/>
                <w:szCs w:val="20"/>
              </w:rPr>
              <w:t>line</w:t>
            </w:r>
          </w:p>
        </w:tc>
      </w:tr>
      <w:tr w:rsidR="00BA1F83" w14:paraId="7CE91C1F" w14:textId="77777777" w:rsidTr="00222BCA">
        <w:tc>
          <w:tcPr>
            <w:tcW w:w="1705" w:type="dxa"/>
          </w:tcPr>
          <w:p w14:paraId="5C8B1BBC" w14:textId="6B03ED36" w:rsidR="00BA1F83" w:rsidRPr="004C7FD2" w:rsidRDefault="00845132" w:rsidP="00921E5B">
            <w:pPr>
              <w:pStyle w:val="Default"/>
              <w:rPr>
                <w:color w:val="1F3864" w:themeColor="accent1" w:themeShade="80"/>
                <w:sz w:val="20"/>
                <w:szCs w:val="20"/>
              </w:rPr>
            </w:pPr>
            <w:r w:rsidRPr="004C7FD2">
              <w:rPr>
                <w:color w:val="1F3864" w:themeColor="accent1" w:themeShade="80"/>
                <w:sz w:val="20"/>
                <w:szCs w:val="20"/>
              </w:rPr>
              <w:t xml:space="preserve">MES Roadmap Approval </w:t>
            </w:r>
          </w:p>
        </w:tc>
        <w:tc>
          <w:tcPr>
            <w:tcW w:w="990" w:type="dxa"/>
          </w:tcPr>
          <w:p w14:paraId="47DD4817" w14:textId="77777777" w:rsidR="00BA1F83" w:rsidRPr="004C7FD2" w:rsidRDefault="00485EC9" w:rsidP="00921E5B">
            <w:pPr>
              <w:pStyle w:val="Default"/>
              <w:rPr>
                <w:color w:val="1F3864" w:themeColor="accent1" w:themeShade="80"/>
                <w:sz w:val="20"/>
                <w:szCs w:val="20"/>
              </w:rPr>
            </w:pPr>
            <w:r w:rsidRPr="004C7FD2">
              <w:rPr>
                <w:color w:val="1F3864" w:themeColor="accent1" w:themeShade="80"/>
                <w:sz w:val="20"/>
                <w:szCs w:val="20"/>
              </w:rPr>
              <w:t>12/</w:t>
            </w:r>
            <w:r w:rsidR="00A37E4E" w:rsidRPr="004C7FD2">
              <w:rPr>
                <w:color w:val="1F3864" w:themeColor="accent1" w:themeShade="80"/>
                <w:sz w:val="20"/>
                <w:szCs w:val="20"/>
              </w:rPr>
              <w:t>21</w:t>
            </w:r>
          </w:p>
          <w:p w14:paraId="5BB7F028" w14:textId="5F32C3F7" w:rsidR="000D7B3E" w:rsidRPr="004C7FD2" w:rsidRDefault="000D7B3E" w:rsidP="00921E5B">
            <w:pPr>
              <w:pStyle w:val="Default"/>
              <w:rPr>
                <w:color w:val="1F3864" w:themeColor="accent1" w:themeShade="80"/>
                <w:sz w:val="20"/>
                <w:szCs w:val="20"/>
              </w:rPr>
            </w:pPr>
            <w:r w:rsidRPr="004C7FD2">
              <w:rPr>
                <w:color w:val="1F3864" w:themeColor="accent1" w:themeShade="80"/>
                <w:sz w:val="20"/>
                <w:szCs w:val="20"/>
              </w:rPr>
              <w:t>(Task 127)</w:t>
            </w:r>
          </w:p>
          <w:p w14:paraId="5FB3E671" w14:textId="0F2363CA" w:rsidR="000D7B3E" w:rsidRPr="004C7FD2" w:rsidRDefault="000D7B3E" w:rsidP="00921E5B">
            <w:pPr>
              <w:pStyle w:val="Default"/>
              <w:rPr>
                <w:color w:val="1F3864" w:themeColor="accent1" w:themeShade="80"/>
                <w:sz w:val="20"/>
                <w:szCs w:val="20"/>
              </w:rPr>
            </w:pPr>
          </w:p>
        </w:tc>
        <w:tc>
          <w:tcPr>
            <w:tcW w:w="2368" w:type="dxa"/>
          </w:tcPr>
          <w:p w14:paraId="63DBAE06" w14:textId="77777777" w:rsidR="00BA1F83" w:rsidRPr="004C7FD2" w:rsidRDefault="00AB1ACE" w:rsidP="00921E5B">
            <w:pPr>
              <w:pStyle w:val="Default"/>
              <w:rPr>
                <w:color w:val="1F3864" w:themeColor="accent1" w:themeShade="80"/>
                <w:sz w:val="20"/>
                <w:szCs w:val="20"/>
              </w:rPr>
            </w:pPr>
            <w:r w:rsidRPr="004C7FD2">
              <w:rPr>
                <w:color w:val="1F3864" w:themeColor="accent1" w:themeShade="80"/>
                <w:sz w:val="20"/>
                <w:szCs w:val="20"/>
              </w:rPr>
              <w:t>7/22</w:t>
            </w:r>
          </w:p>
          <w:p w14:paraId="52934C13" w14:textId="77777777" w:rsidR="00AB1ACE" w:rsidRPr="004C7FD2" w:rsidRDefault="00AB1ACE" w:rsidP="00921E5B">
            <w:pPr>
              <w:pStyle w:val="Default"/>
              <w:rPr>
                <w:color w:val="1F3864" w:themeColor="accent1" w:themeShade="80"/>
                <w:sz w:val="20"/>
                <w:szCs w:val="20"/>
              </w:rPr>
            </w:pPr>
            <w:r w:rsidRPr="004C7FD2">
              <w:rPr>
                <w:color w:val="1F3864" w:themeColor="accent1" w:themeShade="80"/>
                <w:sz w:val="20"/>
                <w:szCs w:val="20"/>
              </w:rPr>
              <w:t xml:space="preserve">*After completion of </w:t>
            </w:r>
            <w:r w:rsidR="00A827B2" w:rsidRPr="004C7FD2">
              <w:rPr>
                <w:color w:val="1F3864" w:themeColor="accent1" w:themeShade="80"/>
                <w:sz w:val="20"/>
                <w:szCs w:val="20"/>
              </w:rPr>
              <w:t>the “</w:t>
            </w:r>
            <w:r w:rsidRPr="004C7FD2">
              <w:rPr>
                <w:color w:val="1F3864" w:themeColor="accent1" w:themeShade="80"/>
                <w:sz w:val="20"/>
                <w:szCs w:val="20"/>
              </w:rPr>
              <w:t>T</w:t>
            </w:r>
            <w:r w:rsidR="00F00023" w:rsidRPr="004C7FD2">
              <w:rPr>
                <w:color w:val="1F3864" w:themeColor="accent1" w:themeShade="80"/>
                <w:sz w:val="20"/>
                <w:szCs w:val="20"/>
              </w:rPr>
              <w:t>o-Be</w:t>
            </w:r>
            <w:r w:rsidR="00A827B2" w:rsidRPr="004C7FD2">
              <w:rPr>
                <w:color w:val="1F3864" w:themeColor="accent1" w:themeShade="80"/>
                <w:sz w:val="20"/>
                <w:szCs w:val="20"/>
              </w:rPr>
              <w:t>”</w:t>
            </w:r>
            <w:r w:rsidR="00F00023" w:rsidRPr="004C7FD2">
              <w:rPr>
                <w:color w:val="1F3864" w:themeColor="accent1" w:themeShade="80"/>
                <w:sz w:val="20"/>
                <w:szCs w:val="20"/>
              </w:rPr>
              <w:t xml:space="preserve"> assessment milestone</w:t>
            </w:r>
          </w:p>
          <w:p w14:paraId="71E8302E" w14:textId="32F975CF" w:rsidR="002206C2" w:rsidRPr="004C7FD2" w:rsidRDefault="002206C2" w:rsidP="00921E5B">
            <w:pPr>
              <w:pStyle w:val="Default"/>
              <w:rPr>
                <w:color w:val="1F3864" w:themeColor="accent1" w:themeShade="80"/>
                <w:sz w:val="20"/>
                <w:szCs w:val="20"/>
              </w:rPr>
            </w:pPr>
            <w:r w:rsidRPr="004C7FD2">
              <w:rPr>
                <w:color w:val="1F3864" w:themeColor="accent1" w:themeShade="80"/>
                <w:sz w:val="20"/>
                <w:szCs w:val="20"/>
              </w:rPr>
              <w:t>(Task 16</w:t>
            </w:r>
            <w:r w:rsidR="006D5370" w:rsidRPr="004C7FD2">
              <w:rPr>
                <w:color w:val="1F3864" w:themeColor="accent1" w:themeShade="80"/>
                <w:sz w:val="20"/>
                <w:szCs w:val="20"/>
              </w:rPr>
              <w:t>1)</w:t>
            </w:r>
          </w:p>
        </w:tc>
        <w:tc>
          <w:tcPr>
            <w:tcW w:w="899" w:type="dxa"/>
          </w:tcPr>
          <w:p w14:paraId="13335EC5" w14:textId="77777777" w:rsidR="00BA1F83" w:rsidRPr="004C7FD2" w:rsidRDefault="000A0A2E" w:rsidP="00921E5B">
            <w:pPr>
              <w:pStyle w:val="Default"/>
              <w:rPr>
                <w:color w:val="1F3864" w:themeColor="accent1" w:themeShade="80"/>
                <w:sz w:val="20"/>
                <w:szCs w:val="20"/>
              </w:rPr>
            </w:pPr>
            <w:r w:rsidRPr="004C7FD2">
              <w:rPr>
                <w:color w:val="1F3864" w:themeColor="accent1" w:themeShade="80"/>
                <w:sz w:val="20"/>
                <w:szCs w:val="20"/>
              </w:rPr>
              <w:t>12/2</w:t>
            </w:r>
            <w:r w:rsidR="00A37E4E" w:rsidRPr="004C7FD2">
              <w:rPr>
                <w:color w:val="1F3864" w:themeColor="accent1" w:themeShade="80"/>
                <w:sz w:val="20"/>
                <w:szCs w:val="20"/>
              </w:rPr>
              <w:t>2</w:t>
            </w:r>
          </w:p>
          <w:p w14:paraId="139C7384" w14:textId="181F36B9" w:rsidR="00BB2C92" w:rsidRPr="004C7FD2" w:rsidRDefault="00BB2C92" w:rsidP="00921E5B">
            <w:pPr>
              <w:pStyle w:val="Default"/>
              <w:rPr>
                <w:color w:val="1F3864" w:themeColor="accent1" w:themeShade="80"/>
                <w:sz w:val="20"/>
                <w:szCs w:val="20"/>
              </w:rPr>
            </w:pPr>
            <w:r w:rsidRPr="004C7FD2">
              <w:rPr>
                <w:color w:val="1F3864" w:themeColor="accent1" w:themeShade="80"/>
                <w:sz w:val="20"/>
                <w:szCs w:val="20"/>
              </w:rPr>
              <w:t>(Task 193)</w:t>
            </w:r>
          </w:p>
        </w:tc>
        <w:tc>
          <w:tcPr>
            <w:tcW w:w="4358" w:type="dxa"/>
          </w:tcPr>
          <w:p w14:paraId="3F4DD2FF" w14:textId="42203705" w:rsidR="00BA1F83" w:rsidRPr="004C7FD2" w:rsidRDefault="001B2647" w:rsidP="00921E5B">
            <w:pPr>
              <w:pStyle w:val="Default"/>
              <w:rPr>
                <w:color w:val="1F3864" w:themeColor="accent1" w:themeShade="80"/>
                <w:sz w:val="20"/>
                <w:szCs w:val="20"/>
              </w:rPr>
            </w:pPr>
            <w:r w:rsidRPr="004C7FD2">
              <w:rPr>
                <w:color w:val="1F3864" w:themeColor="accent1" w:themeShade="80"/>
                <w:sz w:val="20"/>
                <w:szCs w:val="20"/>
              </w:rPr>
              <w:t xml:space="preserve">Much of the </w:t>
            </w:r>
            <w:r w:rsidR="00653BC1" w:rsidRPr="004C7FD2">
              <w:rPr>
                <w:color w:val="1F3864" w:themeColor="accent1" w:themeShade="80"/>
                <w:sz w:val="20"/>
                <w:szCs w:val="20"/>
              </w:rPr>
              <w:t>work</w:t>
            </w:r>
            <w:r w:rsidRPr="004C7FD2">
              <w:rPr>
                <w:color w:val="1F3864" w:themeColor="accent1" w:themeShade="80"/>
                <w:sz w:val="20"/>
                <w:szCs w:val="20"/>
              </w:rPr>
              <w:t xml:space="preserve"> (data gathering)</w:t>
            </w:r>
            <w:r w:rsidR="00653BC1" w:rsidRPr="004C7FD2">
              <w:rPr>
                <w:color w:val="1F3864" w:themeColor="accent1" w:themeShade="80"/>
                <w:sz w:val="20"/>
                <w:szCs w:val="20"/>
              </w:rPr>
              <w:t xml:space="preserve"> PCG does on the Roadmap </w:t>
            </w:r>
            <w:r w:rsidR="003104DB" w:rsidRPr="004C7FD2">
              <w:rPr>
                <w:color w:val="1F3864" w:themeColor="accent1" w:themeShade="80"/>
                <w:sz w:val="20"/>
                <w:szCs w:val="20"/>
              </w:rPr>
              <w:t xml:space="preserve">deliverable </w:t>
            </w:r>
            <w:r w:rsidR="00653BC1" w:rsidRPr="004C7FD2">
              <w:rPr>
                <w:color w:val="1F3864" w:themeColor="accent1" w:themeShade="80"/>
                <w:sz w:val="20"/>
                <w:szCs w:val="20"/>
              </w:rPr>
              <w:t xml:space="preserve">will be </w:t>
            </w:r>
            <w:r w:rsidR="005023EE" w:rsidRPr="004C7FD2">
              <w:rPr>
                <w:color w:val="1F3864" w:themeColor="accent1" w:themeShade="80"/>
                <w:sz w:val="20"/>
                <w:szCs w:val="20"/>
              </w:rPr>
              <w:t>largely complete</w:t>
            </w:r>
            <w:r w:rsidR="004B02E2" w:rsidRPr="004C7FD2">
              <w:rPr>
                <w:color w:val="1F3864" w:themeColor="accent1" w:themeShade="80"/>
                <w:sz w:val="20"/>
                <w:szCs w:val="20"/>
              </w:rPr>
              <w:t>d</w:t>
            </w:r>
            <w:r w:rsidR="005023EE" w:rsidRPr="004C7FD2">
              <w:rPr>
                <w:color w:val="1F3864" w:themeColor="accent1" w:themeShade="80"/>
                <w:sz w:val="20"/>
                <w:szCs w:val="20"/>
              </w:rPr>
              <w:t xml:space="preserve"> by </w:t>
            </w:r>
            <w:r w:rsidR="007F29A9" w:rsidRPr="004C7FD2">
              <w:rPr>
                <w:i/>
                <w:iCs/>
                <w:color w:val="1F3864" w:themeColor="accent1" w:themeShade="80"/>
                <w:sz w:val="20"/>
                <w:szCs w:val="20"/>
                <w:u w:val="single"/>
              </w:rPr>
              <w:t>July 2022</w:t>
            </w:r>
            <w:r w:rsidR="000D31FB" w:rsidRPr="004C7FD2">
              <w:rPr>
                <w:i/>
                <w:iCs/>
                <w:color w:val="1F3864" w:themeColor="accent1" w:themeShade="80"/>
                <w:sz w:val="20"/>
                <w:szCs w:val="20"/>
              </w:rPr>
              <w:t>.</w:t>
            </w:r>
            <w:r w:rsidR="00025C3C" w:rsidRPr="004C7FD2">
              <w:rPr>
                <w:color w:val="1F3864" w:themeColor="accent1" w:themeShade="80"/>
                <w:sz w:val="20"/>
                <w:szCs w:val="20"/>
              </w:rPr>
              <w:t xml:space="preserve"> </w:t>
            </w:r>
            <w:r w:rsidR="005023EE" w:rsidRPr="004C7FD2">
              <w:rPr>
                <w:color w:val="1F3864" w:themeColor="accent1" w:themeShade="80"/>
                <w:sz w:val="20"/>
                <w:szCs w:val="20"/>
              </w:rPr>
              <w:t xml:space="preserve">The </w:t>
            </w:r>
            <w:r w:rsidR="00F30B2B" w:rsidRPr="004C7FD2">
              <w:rPr>
                <w:color w:val="1F3864" w:themeColor="accent1" w:themeShade="80"/>
                <w:sz w:val="20"/>
                <w:szCs w:val="20"/>
              </w:rPr>
              <w:t xml:space="preserve">final </w:t>
            </w:r>
            <w:r w:rsidR="000D31FB" w:rsidRPr="004C7FD2">
              <w:rPr>
                <w:color w:val="1F3864" w:themeColor="accent1" w:themeShade="80"/>
                <w:sz w:val="20"/>
                <w:szCs w:val="20"/>
              </w:rPr>
              <w:t xml:space="preserve">completion </w:t>
            </w:r>
            <w:r w:rsidR="005023EE" w:rsidRPr="004C7FD2">
              <w:rPr>
                <w:color w:val="1F3864" w:themeColor="accent1" w:themeShade="80"/>
                <w:sz w:val="20"/>
                <w:szCs w:val="20"/>
              </w:rPr>
              <w:t xml:space="preserve">end date </w:t>
            </w:r>
            <w:r w:rsidR="00F30B2B" w:rsidRPr="004C7FD2">
              <w:rPr>
                <w:color w:val="1F3864" w:themeColor="accent1" w:themeShade="80"/>
                <w:sz w:val="20"/>
                <w:szCs w:val="20"/>
              </w:rPr>
              <w:t xml:space="preserve">of </w:t>
            </w:r>
            <w:r w:rsidR="007F29A9" w:rsidRPr="004C7FD2">
              <w:rPr>
                <w:i/>
                <w:iCs/>
                <w:color w:val="1F3864" w:themeColor="accent1" w:themeShade="80"/>
                <w:sz w:val="20"/>
                <w:szCs w:val="20"/>
                <w:u w:val="single"/>
              </w:rPr>
              <w:t>December 2022</w:t>
            </w:r>
            <w:r w:rsidR="00F30B2B" w:rsidRPr="004C7FD2">
              <w:rPr>
                <w:color w:val="1F3864" w:themeColor="accent1" w:themeShade="80"/>
                <w:sz w:val="20"/>
                <w:szCs w:val="20"/>
              </w:rPr>
              <w:t xml:space="preserve"> </w:t>
            </w:r>
            <w:r w:rsidR="005023EE" w:rsidRPr="004C7FD2">
              <w:rPr>
                <w:color w:val="1F3864" w:themeColor="accent1" w:themeShade="80"/>
                <w:sz w:val="20"/>
                <w:szCs w:val="20"/>
              </w:rPr>
              <w:t xml:space="preserve">in our </w:t>
            </w:r>
            <w:r w:rsidR="007F29A9" w:rsidRPr="004C7FD2">
              <w:rPr>
                <w:color w:val="1F3864" w:themeColor="accent1" w:themeShade="80"/>
                <w:sz w:val="20"/>
                <w:szCs w:val="20"/>
              </w:rPr>
              <w:t xml:space="preserve">project </w:t>
            </w:r>
            <w:r w:rsidR="005023EE" w:rsidRPr="004C7FD2">
              <w:rPr>
                <w:color w:val="1F3864" w:themeColor="accent1" w:themeShade="80"/>
                <w:sz w:val="20"/>
                <w:szCs w:val="20"/>
              </w:rPr>
              <w:t>schedule reflects the final updates</w:t>
            </w:r>
            <w:r w:rsidR="00A82D77" w:rsidRPr="004C7FD2">
              <w:rPr>
                <w:color w:val="1F3864" w:themeColor="accent1" w:themeShade="80"/>
                <w:sz w:val="20"/>
                <w:szCs w:val="20"/>
              </w:rPr>
              <w:t>/adjustments</w:t>
            </w:r>
            <w:r w:rsidR="005023EE" w:rsidRPr="004C7FD2">
              <w:rPr>
                <w:color w:val="1F3864" w:themeColor="accent1" w:themeShade="80"/>
                <w:sz w:val="20"/>
                <w:szCs w:val="20"/>
              </w:rPr>
              <w:t xml:space="preserve"> that </w:t>
            </w:r>
            <w:r w:rsidR="007F29A9" w:rsidRPr="004C7FD2">
              <w:rPr>
                <w:color w:val="1F3864" w:themeColor="accent1" w:themeShade="80"/>
                <w:sz w:val="20"/>
                <w:szCs w:val="20"/>
              </w:rPr>
              <w:t xml:space="preserve">are anticipated </w:t>
            </w:r>
            <w:r w:rsidR="003104DB" w:rsidRPr="004C7FD2">
              <w:rPr>
                <w:color w:val="1F3864" w:themeColor="accent1" w:themeShade="80"/>
                <w:sz w:val="20"/>
                <w:szCs w:val="20"/>
              </w:rPr>
              <w:t xml:space="preserve">once </w:t>
            </w:r>
            <w:r w:rsidR="005023EE" w:rsidRPr="004C7FD2">
              <w:rPr>
                <w:color w:val="1F3864" w:themeColor="accent1" w:themeShade="80"/>
                <w:sz w:val="20"/>
                <w:szCs w:val="20"/>
              </w:rPr>
              <w:t>all requirements have been collected and vetted</w:t>
            </w:r>
            <w:r w:rsidR="003104DB" w:rsidRPr="004C7FD2">
              <w:rPr>
                <w:color w:val="1F3864" w:themeColor="accent1" w:themeShade="80"/>
                <w:sz w:val="20"/>
                <w:szCs w:val="20"/>
              </w:rPr>
              <w:t xml:space="preserve"> through the RTM. </w:t>
            </w:r>
          </w:p>
          <w:p w14:paraId="66721487" w14:textId="77777777" w:rsidR="00F30B2B" w:rsidRPr="004C7FD2" w:rsidRDefault="00F30B2B" w:rsidP="00921E5B">
            <w:pPr>
              <w:pStyle w:val="Default"/>
              <w:rPr>
                <w:color w:val="1F3864" w:themeColor="accent1" w:themeShade="80"/>
                <w:sz w:val="20"/>
                <w:szCs w:val="20"/>
              </w:rPr>
            </w:pPr>
          </w:p>
          <w:p w14:paraId="4AEF1437" w14:textId="7A4C80EB" w:rsidR="00F5520B" w:rsidRPr="004C7FD2" w:rsidRDefault="00F30B2B" w:rsidP="00921E5B">
            <w:pPr>
              <w:pStyle w:val="Default"/>
              <w:rPr>
                <w:color w:val="1F3864" w:themeColor="accent1" w:themeShade="80"/>
                <w:sz w:val="20"/>
                <w:szCs w:val="20"/>
              </w:rPr>
            </w:pPr>
            <w:r w:rsidRPr="004C7FD2">
              <w:rPr>
                <w:color w:val="1F3864" w:themeColor="accent1" w:themeShade="80"/>
                <w:sz w:val="20"/>
                <w:szCs w:val="20"/>
              </w:rPr>
              <w:t xml:space="preserve">PCG can provide </w:t>
            </w:r>
            <w:r w:rsidR="00A82D77" w:rsidRPr="004C7FD2">
              <w:rPr>
                <w:color w:val="1F3864" w:themeColor="accent1" w:themeShade="80"/>
                <w:sz w:val="20"/>
                <w:szCs w:val="20"/>
              </w:rPr>
              <w:t xml:space="preserve">interim results </w:t>
            </w:r>
            <w:r w:rsidR="0067516C" w:rsidRPr="004C7FD2">
              <w:rPr>
                <w:color w:val="1F3864" w:themeColor="accent1" w:themeShade="80"/>
                <w:sz w:val="20"/>
                <w:szCs w:val="20"/>
              </w:rPr>
              <w:t xml:space="preserve">on the </w:t>
            </w:r>
            <w:r w:rsidR="00A82D77" w:rsidRPr="004C7FD2">
              <w:rPr>
                <w:color w:val="1F3864" w:themeColor="accent1" w:themeShade="80"/>
                <w:sz w:val="20"/>
                <w:szCs w:val="20"/>
              </w:rPr>
              <w:t xml:space="preserve">Roadmap </w:t>
            </w:r>
            <w:r w:rsidR="0067516C" w:rsidRPr="004C7FD2">
              <w:rPr>
                <w:color w:val="1F3864" w:themeColor="accent1" w:themeShade="80"/>
                <w:sz w:val="20"/>
                <w:szCs w:val="20"/>
              </w:rPr>
              <w:t xml:space="preserve">and preliminary </w:t>
            </w:r>
            <w:r w:rsidR="00A82D77" w:rsidRPr="004C7FD2">
              <w:rPr>
                <w:color w:val="1F3864" w:themeColor="accent1" w:themeShade="80"/>
                <w:sz w:val="20"/>
                <w:szCs w:val="20"/>
              </w:rPr>
              <w:t xml:space="preserve">recommendations as early as </w:t>
            </w:r>
            <w:r w:rsidR="0067516C" w:rsidRPr="004C7FD2">
              <w:rPr>
                <w:i/>
                <w:iCs/>
                <w:color w:val="1F3864" w:themeColor="accent1" w:themeShade="80"/>
                <w:sz w:val="20"/>
                <w:szCs w:val="20"/>
                <w:u w:val="single"/>
              </w:rPr>
              <w:t>July 2022</w:t>
            </w:r>
            <w:r w:rsidR="0067516C" w:rsidRPr="004C7FD2">
              <w:rPr>
                <w:color w:val="1F3864" w:themeColor="accent1" w:themeShade="80"/>
                <w:sz w:val="20"/>
                <w:szCs w:val="20"/>
              </w:rPr>
              <w:t xml:space="preserve">. </w:t>
            </w:r>
          </w:p>
          <w:p w14:paraId="63FAAAFC" w14:textId="77777777" w:rsidR="0067516C" w:rsidRPr="004C7FD2" w:rsidRDefault="0067516C" w:rsidP="00921E5B">
            <w:pPr>
              <w:pStyle w:val="Default"/>
              <w:rPr>
                <w:color w:val="1F3864" w:themeColor="accent1" w:themeShade="80"/>
                <w:sz w:val="20"/>
                <w:szCs w:val="20"/>
              </w:rPr>
            </w:pPr>
          </w:p>
          <w:p w14:paraId="2BEC9FC8" w14:textId="4D33D048" w:rsidR="00F431CC" w:rsidRPr="004C7FD2" w:rsidRDefault="001A3B2F" w:rsidP="00921E5B">
            <w:pPr>
              <w:pStyle w:val="Default"/>
              <w:rPr>
                <w:color w:val="1F3864" w:themeColor="accent1" w:themeShade="80"/>
                <w:sz w:val="20"/>
                <w:szCs w:val="20"/>
              </w:rPr>
            </w:pPr>
            <w:r w:rsidRPr="004C7FD2">
              <w:rPr>
                <w:color w:val="1F3864" w:themeColor="accent1" w:themeShade="80"/>
                <w:sz w:val="20"/>
                <w:szCs w:val="20"/>
              </w:rPr>
              <w:t>Our schedule was built</w:t>
            </w:r>
            <w:r w:rsidR="00D85710" w:rsidRPr="004C7FD2">
              <w:rPr>
                <w:color w:val="1F3864" w:themeColor="accent1" w:themeShade="80"/>
                <w:sz w:val="20"/>
                <w:szCs w:val="20"/>
              </w:rPr>
              <w:t xml:space="preserve"> with the final </w:t>
            </w:r>
            <w:r w:rsidR="00F5520B" w:rsidRPr="004C7FD2">
              <w:rPr>
                <w:color w:val="1F3864" w:themeColor="accent1" w:themeShade="80"/>
                <w:sz w:val="20"/>
                <w:szCs w:val="20"/>
              </w:rPr>
              <w:t xml:space="preserve">Roadmap </w:t>
            </w:r>
            <w:r w:rsidR="00D85710" w:rsidRPr="004C7FD2">
              <w:rPr>
                <w:color w:val="1F3864" w:themeColor="accent1" w:themeShade="80"/>
                <w:sz w:val="20"/>
                <w:szCs w:val="20"/>
              </w:rPr>
              <w:t xml:space="preserve">deliverable </w:t>
            </w:r>
            <w:r w:rsidR="001C71DA" w:rsidRPr="004C7FD2">
              <w:rPr>
                <w:color w:val="1F3864" w:themeColor="accent1" w:themeShade="80"/>
                <w:sz w:val="20"/>
                <w:szCs w:val="20"/>
              </w:rPr>
              <w:t xml:space="preserve">being </w:t>
            </w:r>
            <w:r w:rsidR="00F5520B" w:rsidRPr="004C7FD2">
              <w:rPr>
                <w:color w:val="1F3864" w:themeColor="accent1" w:themeShade="80"/>
                <w:sz w:val="20"/>
                <w:szCs w:val="20"/>
              </w:rPr>
              <w:t>dependent on predecessor work</w:t>
            </w:r>
            <w:r w:rsidR="001C71DA" w:rsidRPr="004C7FD2">
              <w:rPr>
                <w:color w:val="1F3864" w:themeColor="accent1" w:themeShade="80"/>
                <w:sz w:val="20"/>
                <w:szCs w:val="20"/>
              </w:rPr>
              <w:t xml:space="preserve"> such as the completion of the individual SS</w:t>
            </w:r>
            <w:r w:rsidR="00025C3C" w:rsidRPr="004C7FD2">
              <w:rPr>
                <w:color w:val="1F3864" w:themeColor="accent1" w:themeShade="80"/>
                <w:sz w:val="20"/>
                <w:szCs w:val="20"/>
              </w:rPr>
              <w:t>-</w:t>
            </w:r>
            <w:r w:rsidR="001C71DA" w:rsidRPr="004C7FD2">
              <w:rPr>
                <w:color w:val="1F3864" w:themeColor="accent1" w:themeShade="80"/>
                <w:sz w:val="20"/>
                <w:szCs w:val="20"/>
              </w:rPr>
              <w:t>A</w:t>
            </w:r>
            <w:r w:rsidR="0067516C" w:rsidRPr="004C7FD2">
              <w:rPr>
                <w:color w:val="1F3864" w:themeColor="accent1" w:themeShade="80"/>
                <w:sz w:val="20"/>
                <w:szCs w:val="20"/>
              </w:rPr>
              <w:t xml:space="preserve"> deliverables</w:t>
            </w:r>
            <w:r w:rsidR="001C71DA" w:rsidRPr="004C7FD2">
              <w:rPr>
                <w:color w:val="1F3864" w:themeColor="accent1" w:themeShade="80"/>
                <w:sz w:val="20"/>
                <w:szCs w:val="20"/>
              </w:rPr>
              <w:t xml:space="preserve"> (Tasks #1</w:t>
            </w:r>
            <w:r w:rsidR="00025C3C" w:rsidRPr="004C7FD2">
              <w:rPr>
                <w:color w:val="1F3864" w:themeColor="accent1" w:themeShade="80"/>
                <w:sz w:val="20"/>
                <w:szCs w:val="20"/>
              </w:rPr>
              <w:t>79-186</w:t>
            </w:r>
            <w:r w:rsidR="001C71DA" w:rsidRPr="004C7FD2">
              <w:rPr>
                <w:color w:val="1F3864" w:themeColor="accent1" w:themeShade="80"/>
                <w:sz w:val="20"/>
                <w:szCs w:val="20"/>
              </w:rPr>
              <w:t xml:space="preserve"> in our project schedule)</w:t>
            </w:r>
            <w:r w:rsidR="00F5520B" w:rsidRPr="004C7FD2">
              <w:rPr>
                <w:color w:val="1F3864" w:themeColor="accent1" w:themeShade="80"/>
                <w:sz w:val="20"/>
                <w:szCs w:val="20"/>
              </w:rPr>
              <w:t xml:space="preserve">. </w:t>
            </w:r>
            <w:r w:rsidR="0067516C" w:rsidRPr="004C7FD2">
              <w:rPr>
                <w:color w:val="1F3864" w:themeColor="accent1" w:themeShade="80"/>
                <w:sz w:val="20"/>
                <w:szCs w:val="20"/>
              </w:rPr>
              <w:t>We would expect that critical information f</w:t>
            </w:r>
            <w:r w:rsidR="0023741A" w:rsidRPr="004C7FD2">
              <w:rPr>
                <w:color w:val="1F3864" w:themeColor="accent1" w:themeShade="80"/>
                <w:sz w:val="20"/>
                <w:szCs w:val="20"/>
              </w:rPr>
              <w:t>rom</w:t>
            </w:r>
            <w:r w:rsidR="0067516C" w:rsidRPr="004C7FD2">
              <w:rPr>
                <w:color w:val="1F3864" w:themeColor="accent1" w:themeShade="80"/>
                <w:sz w:val="20"/>
                <w:szCs w:val="20"/>
              </w:rPr>
              <w:t xml:space="preserve"> those deliverables will</w:t>
            </w:r>
            <w:r w:rsidR="0023741A" w:rsidRPr="004C7FD2">
              <w:rPr>
                <w:color w:val="1F3864" w:themeColor="accent1" w:themeShade="80"/>
                <w:sz w:val="20"/>
                <w:szCs w:val="20"/>
              </w:rPr>
              <w:t xml:space="preserve"> need to be </w:t>
            </w:r>
            <w:r w:rsidR="00617E83" w:rsidRPr="004C7FD2">
              <w:rPr>
                <w:color w:val="1F3864" w:themeColor="accent1" w:themeShade="80"/>
                <w:sz w:val="20"/>
                <w:szCs w:val="20"/>
              </w:rPr>
              <w:t>assessed</w:t>
            </w:r>
            <w:r w:rsidR="0023741A" w:rsidRPr="004C7FD2">
              <w:rPr>
                <w:color w:val="1F3864" w:themeColor="accent1" w:themeShade="80"/>
                <w:sz w:val="20"/>
                <w:szCs w:val="20"/>
              </w:rPr>
              <w:t xml:space="preserve"> for a final Roadmap recommendation. </w:t>
            </w:r>
            <w:r w:rsidR="00BA44A4" w:rsidRPr="004C7FD2">
              <w:rPr>
                <w:color w:val="1F3864" w:themeColor="accent1" w:themeShade="80"/>
                <w:sz w:val="20"/>
                <w:szCs w:val="20"/>
              </w:rPr>
              <w:t xml:space="preserve">While the dates for drafting and approving the Roadmap are identified over a one-month period, we anticipate that discussions with AHCCCS leadership and key stakeholders will be on-going throughout the engagement. These discussions will be important to understand the </w:t>
            </w:r>
            <w:r w:rsidR="00025C3C" w:rsidRPr="004C7FD2">
              <w:rPr>
                <w:color w:val="1F3864" w:themeColor="accent1" w:themeShade="80"/>
                <w:sz w:val="20"/>
                <w:szCs w:val="20"/>
              </w:rPr>
              <w:t xml:space="preserve">Agency’s </w:t>
            </w:r>
            <w:r w:rsidR="00BA44A4" w:rsidRPr="004C7FD2">
              <w:rPr>
                <w:color w:val="1F3864" w:themeColor="accent1" w:themeShade="80"/>
                <w:sz w:val="20"/>
                <w:szCs w:val="20"/>
              </w:rPr>
              <w:t xml:space="preserve">vision and driving factors for the Roadmap. </w:t>
            </w:r>
          </w:p>
          <w:p w14:paraId="74084918" w14:textId="20EBB77E" w:rsidR="00F431CC" w:rsidRPr="004C7FD2" w:rsidRDefault="00F431CC" w:rsidP="00921E5B">
            <w:pPr>
              <w:pStyle w:val="Default"/>
              <w:rPr>
                <w:color w:val="1F3864" w:themeColor="accent1" w:themeShade="80"/>
                <w:sz w:val="20"/>
                <w:szCs w:val="20"/>
              </w:rPr>
            </w:pPr>
          </w:p>
        </w:tc>
      </w:tr>
      <w:tr w:rsidR="00BA1F83" w14:paraId="35E4DA4F" w14:textId="77777777" w:rsidTr="00222BCA">
        <w:trPr>
          <w:trHeight w:val="621"/>
        </w:trPr>
        <w:tc>
          <w:tcPr>
            <w:tcW w:w="1705" w:type="dxa"/>
          </w:tcPr>
          <w:p w14:paraId="15E8BB96" w14:textId="2EF29668" w:rsidR="00BA1F83" w:rsidRPr="004C7FD2" w:rsidRDefault="00845132" w:rsidP="00921E5B">
            <w:pPr>
              <w:pStyle w:val="Default"/>
              <w:rPr>
                <w:color w:val="1F3864" w:themeColor="accent1" w:themeShade="80"/>
                <w:sz w:val="20"/>
                <w:szCs w:val="20"/>
              </w:rPr>
            </w:pPr>
            <w:r w:rsidRPr="004C7FD2">
              <w:rPr>
                <w:color w:val="1F3864" w:themeColor="accent1" w:themeShade="80"/>
                <w:sz w:val="20"/>
                <w:szCs w:val="20"/>
              </w:rPr>
              <w:lastRenderedPageBreak/>
              <w:t xml:space="preserve">Current State Assessment </w:t>
            </w:r>
          </w:p>
        </w:tc>
        <w:tc>
          <w:tcPr>
            <w:tcW w:w="990" w:type="dxa"/>
          </w:tcPr>
          <w:p w14:paraId="324399A2" w14:textId="77777777" w:rsidR="00BA1F83" w:rsidRPr="004C7FD2" w:rsidRDefault="002E5D8D" w:rsidP="00921E5B">
            <w:pPr>
              <w:pStyle w:val="Default"/>
              <w:rPr>
                <w:color w:val="1F3864" w:themeColor="accent1" w:themeShade="80"/>
                <w:sz w:val="20"/>
                <w:szCs w:val="20"/>
              </w:rPr>
            </w:pPr>
            <w:r w:rsidRPr="004C7FD2">
              <w:rPr>
                <w:color w:val="1F3864" w:themeColor="accent1" w:themeShade="80"/>
                <w:sz w:val="20"/>
                <w:szCs w:val="20"/>
              </w:rPr>
              <w:t>11/21</w:t>
            </w:r>
          </w:p>
          <w:p w14:paraId="7E07D484" w14:textId="77777777" w:rsidR="00AD2365" w:rsidRPr="004C7FD2" w:rsidRDefault="00AD2365" w:rsidP="00921E5B">
            <w:pPr>
              <w:pStyle w:val="Default"/>
              <w:rPr>
                <w:color w:val="1F3864" w:themeColor="accent1" w:themeShade="80"/>
                <w:sz w:val="20"/>
                <w:szCs w:val="20"/>
              </w:rPr>
            </w:pPr>
          </w:p>
          <w:p w14:paraId="1C7139BE" w14:textId="2800E2E7" w:rsidR="00AD2365" w:rsidRPr="004C7FD2" w:rsidRDefault="00AD2365" w:rsidP="00921E5B">
            <w:pPr>
              <w:pStyle w:val="Default"/>
              <w:rPr>
                <w:color w:val="1F3864" w:themeColor="accent1" w:themeShade="80"/>
                <w:sz w:val="20"/>
                <w:szCs w:val="20"/>
              </w:rPr>
            </w:pPr>
            <w:r w:rsidRPr="004C7FD2">
              <w:rPr>
                <w:color w:val="1F3864" w:themeColor="accent1" w:themeShade="80"/>
                <w:sz w:val="20"/>
                <w:szCs w:val="20"/>
              </w:rPr>
              <w:t>(</w:t>
            </w:r>
            <w:r w:rsidR="009403F7" w:rsidRPr="004C7FD2">
              <w:rPr>
                <w:color w:val="1F3864" w:themeColor="accent1" w:themeShade="80"/>
                <w:sz w:val="20"/>
                <w:szCs w:val="20"/>
              </w:rPr>
              <w:t>T</w:t>
            </w:r>
            <w:r w:rsidRPr="004C7FD2">
              <w:rPr>
                <w:color w:val="1F3864" w:themeColor="accent1" w:themeShade="80"/>
                <w:sz w:val="20"/>
                <w:szCs w:val="20"/>
              </w:rPr>
              <w:t xml:space="preserve">ask </w:t>
            </w:r>
            <w:r w:rsidR="009403F7" w:rsidRPr="004C7FD2">
              <w:rPr>
                <w:color w:val="1F3864" w:themeColor="accent1" w:themeShade="80"/>
                <w:sz w:val="20"/>
                <w:szCs w:val="20"/>
              </w:rPr>
              <w:t>120)</w:t>
            </w:r>
          </w:p>
        </w:tc>
        <w:tc>
          <w:tcPr>
            <w:tcW w:w="2368" w:type="dxa"/>
          </w:tcPr>
          <w:p w14:paraId="07A98FC7" w14:textId="26BABE28" w:rsidR="00BA1F83" w:rsidRPr="004C7FD2" w:rsidRDefault="00141646" w:rsidP="00921E5B">
            <w:pPr>
              <w:pStyle w:val="Default"/>
              <w:rPr>
                <w:color w:val="1F3864" w:themeColor="accent1" w:themeShade="80"/>
                <w:sz w:val="20"/>
                <w:szCs w:val="20"/>
              </w:rPr>
            </w:pPr>
            <w:r w:rsidRPr="004C7FD2">
              <w:rPr>
                <w:color w:val="1F3864" w:themeColor="accent1" w:themeShade="80"/>
                <w:sz w:val="20"/>
                <w:szCs w:val="20"/>
              </w:rPr>
              <w:t>NA</w:t>
            </w:r>
          </w:p>
        </w:tc>
        <w:tc>
          <w:tcPr>
            <w:tcW w:w="899" w:type="dxa"/>
          </w:tcPr>
          <w:p w14:paraId="0EAD52E4" w14:textId="77777777" w:rsidR="00BA1F83" w:rsidRPr="004C7FD2" w:rsidRDefault="00141646" w:rsidP="00921E5B">
            <w:pPr>
              <w:pStyle w:val="Default"/>
              <w:rPr>
                <w:color w:val="1F3864" w:themeColor="accent1" w:themeShade="80"/>
                <w:sz w:val="20"/>
                <w:szCs w:val="20"/>
              </w:rPr>
            </w:pPr>
            <w:r w:rsidRPr="004C7FD2">
              <w:rPr>
                <w:color w:val="1F3864" w:themeColor="accent1" w:themeShade="80"/>
                <w:sz w:val="20"/>
                <w:szCs w:val="20"/>
              </w:rPr>
              <w:t>6/10/22</w:t>
            </w:r>
          </w:p>
          <w:p w14:paraId="19848C14" w14:textId="77777777" w:rsidR="009403F7" w:rsidRPr="004C7FD2" w:rsidRDefault="009403F7" w:rsidP="00921E5B">
            <w:pPr>
              <w:pStyle w:val="Default"/>
              <w:rPr>
                <w:color w:val="1F3864" w:themeColor="accent1" w:themeShade="80"/>
                <w:sz w:val="20"/>
                <w:szCs w:val="20"/>
              </w:rPr>
            </w:pPr>
          </w:p>
          <w:p w14:paraId="3EC0F61B" w14:textId="4CEA6570" w:rsidR="009403F7" w:rsidRPr="004C7FD2" w:rsidRDefault="009403F7" w:rsidP="00921E5B">
            <w:pPr>
              <w:pStyle w:val="Default"/>
              <w:rPr>
                <w:color w:val="1F3864" w:themeColor="accent1" w:themeShade="80"/>
                <w:sz w:val="20"/>
                <w:szCs w:val="20"/>
              </w:rPr>
            </w:pPr>
            <w:r w:rsidRPr="004C7FD2">
              <w:rPr>
                <w:color w:val="1F3864" w:themeColor="accent1" w:themeShade="80"/>
                <w:sz w:val="20"/>
                <w:szCs w:val="20"/>
              </w:rPr>
              <w:t>(Task 143)</w:t>
            </w:r>
          </w:p>
        </w:tc>
        <w:tc>
          <w:tcPr>
            <w:tcW w:w="4358" w:type="dxa"/>
          </w:tcPr>
          <w:p w14:paraId="0BAE399C" w14:textId="11B9BB1A" w:rsidR="00BA1F83" w:rsidRPr="004C7FD2" w:rsidRDefault="00330867" w:rsidP="00921E5B">
            <w:pPr>
              <w:pStyle w:val="Default"/>
              <w:rPr>
                <w:color w:val="1F3864" w:themeColor="accent1" w:themeShade="80"/>
                <w:sz w:val="20"/>
                <w:szCs w:val="20"/>
              </w:rPr>
            </w:pPr>
            <w:r w:rsidRPr="004C7FD2">
              <w:rPr>
                <w:color w:val="1F3864" w:themeColor="accent1" w:themeShade="80"/>
                <w:sz w:val="20"/>
                <w:szCs w:val="20"/>
              </w:rPr>
              <w:t>PCG’s process for SS</w:t>
            </w:r>
            <w:r w:rsidR="00025C3C" w:rsidRPr="004C7FD2">
              <w:rPr>
                <w:color w:val="1F3864" w:themeColor="accent1" w:themeShade="80"/>
                <w:sz w:val="20"/>
                <w:szCs w:val="20"/>
              </w:rPr>
              <w:t>-</w:t>
            </w:r>
            <w:r w:rsidRPr="004C7FD2">
              <w:rPr>
                <w:color w:val="1F3864" w:themeColor="accent1" w:themeShade="80"/>
                <w:sz w:val="20"/>
                <w:szCs w:val="20"/>
              </w:rPr>
              <w:t xml:space="preserve">A </w:t>
            </w:r>
            <w:r w:rsidR="007351D5" w:rsidRPr="004C7FD2">
              <w:rPr>
                <w:color w:val="1F3864" w:themeColor="accent1" w:themeShade="80"/>
                <w:sz w:val="20"/>
                <w:szCs w:val="20"/>
              </w:rPr>
              <w:t xml:space="preserve">development includes a Current State Assessment (covers both AZ and HI) and can be </w:t>
            </w:r>
            <w:r w:rsidR="001827D3" w:rsidRPr="004C7FD2">
              <w:rPr>
                <w:color w:val="1F3864" w:themeColor="accent1" w:themeShade="80"/>
                <w:sz w:val="20"/>
                <w:szCs w:val="20"/>
              </w:rPr>
              <w:t>presented as an interim deliverable as part of the overall SS</w:t>
            </w:r>
            <w:r w:rsidR="00025C3C" w:rsidRPr="004C7FD2">
              <w:rPr>
                <w:color w:val="1F3864" w:themeColor="accent1" w:themeShade="80"/>
                <w:sz w:val="20"/>
                <w:szCs w:val="20"/>
              </w:rPr>
              <w:t>-</w:t>
            </w:r>
            <w:r w:rsidR="001827D3" w:rsidRPr="004C7FD2">
              <w:rPr>
                <w:color w:val="1F3864" w:themeColor="accent1" w:themeShade="80"/>
                <w:sz w:val="20"/>
                <w:szCs w:val="20"/>
              </w:rPr>
              <w:t xml:space="preserve">A effort. </w:t>
            </w:r>
          </w:p>
        </w:tc>
      </w:tr>
      <w:tr w:rsidR="00845132" w14:paraId="6103A0D4" w14:textId="77777777" w:rsidTr="00222BCA">
        <w:trPr>
          <w:trHeight w:val="621"/>
        </w:trPr>
        <w:tc>
          <w:tcPr>
            <w:tcW w:w="1705" w:type="dxa"/>
          </w:tcPr>
          <w:p w14:paraId="00E6D364" w14:textId="1A3607BB" w:rsidR="00845132" w:rsidRPr="004C7FD2" w:rsidRDefault="00653BC1" w:rsidP="00921E5B">
            <w:pPr>
              <w:pStyle w:val="Default"/>
              <w:rPr>
                <w:color w:val="1F3864" w:themeColor="accent1" w:themeShade="80"/>
                <w:sz w:val="20"/>
                <w:szCs w:val="20"/>
              </w:rPr>
            </w:pPr>
            <w:r w:rsidRPr="004C7FD2">
              <w:rPr>
                <w:color w:val="1F3864" w:themeColor="accent1" w:themeShade="80"/>
                <w:sz w:val="20"/>
                <w:szCs w:val="20"/>
              </w:rPr>
              <w:t>AZ MITA SS</w:t>
            </w:r>
            <w:r w:rsidR="00025C3C" w:rsidRPr="004C7FD2">
              <w:rPr>
                <w:color w:val="1F3864" w:themeColor="accent1" w:themeShade="80"/>
                <w:sz w:val="20"/>
                <w:szCs w:val="20"/>
              </w:rPr>
              <w:t>-</w:t>
            </w:r>
            <w:r w:rsidRPr="004C7FD2">
              <w:rPr>
                <w:color w:val="1F3864" w:themeColor="accent1" w:themeShade="80"/>
                <w:sz w:val="20"/>
                <w:szCs w:val="20"/>
              </w:rPr>
              <w:t>A</w:t>
            </w:r>
          </w:p>
        </w:tc>
        <w:tc>
          <w:tcPr>
            <w:tcW w:w="990" w:type="dxa"/>
          </w:tcPr>
          <w:p w14:paraId="0A7F7A7A" w14:textId="77777777" w:rsidR="00845132" w:rsidRPr="004C7FD2" w:rsidRDefault="00734ECC" w:rsidP="00921E5B">
            <w:pPr>
              <w:pStyle w:val="Default"/>
              <w:rPr>
                <w:color w:val="1F3864" w:themeColor="accent1" w:themeShade="80"/>
                <w:sz w:val="20"/>
                <w:szCs w:val="20"/>
              </w:rPr>
            </w:pPr>
            <w:r w:rsidRPr="004C7FD2">
              <w:rPr>
                <w:color w:val="1F3864" w:themeColor="accent1" w:themeShade="80"/>
                <w:sz w:val="20"/>
                <w:szCs w:val="20"/>
              </w:rPr>
              <w:t>6/22</w:t>
            </w:r>
          </w:p>
          <w:p w14:paraId="32484AF7" w14:textId="5F99E5D4" w:rsidR="004C74A3" w:rsidRPr="004C7FD2" w:rsidRDefault="004C74A3" w:rsidP="00921E5B">
            <w:pPr>
              <w:pStyle w:val="Default"/>
              <w:rPr>
                <w:color w:val="1F3864" w:themeColor="accent1" w:themeShade="80"/>
                <w:sz w:val="20"/>
                <w:szCs w:val="20"/>
              </w:rPr>
            </w:pPr>
            <w:r w:rsidRPr="004C7FD2">
              <w:rPr>
                <w:color w:val="1F3864" w:themeColor="accent1" w:themeShade="80"/>
                <w:sz w:val="20"/>
                <w:szCs w:val="20"/>
              </w:rPr>
              <w:t>(Task 144)</w:t>
            </w:r>
          </w:p>
        </w:tc>
        <w:tc>
          <w:tcPr>
            <w:tcW w:w="2368" w:type="dxa"/>
          </w:tcPr>
          <w:p w14:paraId="3ECD9B51" w14:textId="77777777" w:rsidR="00845132" w:rsidRPr="004C7FD2" w:rsidRDefault="00622045" w:rsidP="00921E5B">
            <w:pPr>
              <w:pStyle w:val="Default"/>
              <w:rPr>
                <w:color w:val="1F3864" w:themeColor="accent1" w:themeShade="80"/>
                <w:sz w:val="20"/>
                <w:szCs w:val="20"/>
              </w:rPr>
            </w:pPr>
            <w:r w:rsidRPr="004C7FD2">
              <w:rPr>
                <w:color w:val="1F3864" w:themeColor="accent1" w:themeShade="80"/>
                <w:sz w:val="20"/>
                <w:szCs w:val="20"/>
              </w:rPr>
              <w:t>9/22</w:t>
            </w:r>
          </w:p>
          <w:p w14:paraId="1A70C2F2" w14:textId="3F7EB7D0" w:rsidR="00201D10" w:rsidRPr="004C7FD2" w:rsidRDefault="00201D10" w:rsidP="00921E5B">
            <w:pPr>
              <w:pStyle w:val="Default"/>
              <w:rPr>
                <w:color w:val="1F3864" w:themeColor="accent1" w:themeShade="80"/>
                <w:sz w:val="20"/>
                <w:szCs w:val="20"/>
              </w:rPr>
            </w:pPr>
            <w:r w:rsidRPr="004C7FD2">
              <w:rPr>
                <w:color w:val="1F3864" w:themeColor="accent1" w:themeShade="80"/>
                <w:sz w:val="20"/>
                <w:szCs w:val="20"/>
              </w:rPr>
              <w:t xml:space="preserve">(Task 173) MITA </w:t>
            </w:r>
            <w:r w:rsidR="00A46C11" w:rsidRPr="004C7FD2">
              <w:rPr>
                <w:color w:val="1F3864" w:themeColor="accent1" w:themeShade="80"/>
                <w:sz w:val="20"/>
                <w:szCs w:val="20"/>
              </w:rPr>
              <w:t>Maturity Roadmap</w:t>
            </w:r>
          </w:p>
        </w:tc>
        <w:tc>
          <w:tcPr>
            <w:tcW w:w="899" w:type="dxa"/>
          </w:tcPr>
          <w:p w14:paraId="30CC34DF" w14:textId="77777777" w:rsidR="00845132" w:rsidRPr="004C7FD2" w:rsidRDefault="00877452" w:rsidP="00921E5B">
            <w:pPr>
              <w:pStyle w:val="Default"/>
              <w:rPr>
                <w:color w:val="1F3864" w:themeColor="accent1" w:themeShade="80"/>
                <w:sz w:val="20"/>
                <w:szCs w:val="20"/>
              </w:rPr>
            </w:pPr>
            <w:r w:rsidRPr="004C7FD2">
              <w:rPr>
                <w:color w:val="1F3864" w:themeColor="accent1" w:themeShade="80"/>
                <w:sz w:val="20"/>
                <w:szCs w:val="20"/>
              </w:rPr>
              <w:t>11/22</w:t>
            </w:r>
          </w:p>
          <w:p w14:paraId="72F37B64" w14:textId="0A4CACFE" w:rsidR="005A7837" w:rsidRPr="004C7FD2" w:rsidRDefault="005A7837" w:rsidP="00921E5B">
            <w:pPr>
              <w:pStyle w:val="Default"/>
              <w:rPr>
                <w:color w:val="1F3864" w:themeColor="accent1" w:themeShade="80"/>
                <w:sz w:val="20"/>
                <w:szCs w:val="20"/>
              </w:rPr>
            </w:pPr>
            <w:r w:rsidRPr="004C7FD2">
              <w:rPr>
                <w:color w:val="1F3864" w:themeColor="accent1" w:themeShade="80"/>
                <w:sz w:val="20"/>
                <w:szCs w:val="20"/>
              </w:rPr>
              <w:t>(Task 18</w:t>
            </w:r>
            <w:r w:rsidR="0073191C" w:rsidRPr="004C7FD2">
              <w:rPr>
                <w:color w:val="1F3864" w:themeColor="accent1" w:themeShade="80"/>
                <w:sz w:val="20"/>
                <w:szCs w:val="20"/>
              </w:rPr>
              <w:t>5</w:t>
            </w:r>
            <w:r w:rsidRPr="004C7FD2">
              <w:rPr>
                <w:color w:val="1F3864" w:themeColor="accent1" w:themeShade="80"/>
                <w:sz w:val="20"/>
                <w:szCs w:val="20"/>
              </w:rPr>
              <w:t>)</w:t>
            </w:r>
          </w:p>
        </w:tc>
        <w:tc>
          <w:tcPr>
            <w:tcW w:w="4358" w:type="dxa"/>
          </w:tcPr>
          <w:p w14:paraId="574F4F6A" w14:textId="40ED7010" w:rsidR="00FF5DAA" w:rsidRPr="004C7FD2" w:rsidRDefault="00FD5CA1" w:rsidP="00921E5B">
            <w:pPr>
              <w:pStyle w:val="Default"/>
              <w:rPr>
                <w:color w:val="1F3864" w:themeColor="accent1" w:themeShade="80"/>
                <w:sz w:val="20"/>
                <w:szCs w:val="20"/>
              </w:rPr>
            </w:pPr>
            <w:r w:rsidRPr="004C7FD2">
              <w:rPr>
                <w:color w:val="1F3864" w:themeColor="accent1" w:themeShade="80"/>
                <w:sz w:val="20"/>
                <w:szCs w:val="20"/>
              </w:rPr>
              <w:t>Th</w:t>
            </w:r>
            <w:r w:rsidR="00E001E5" w:rsidRPr="004C7FD2">
              <w:rPr>
                <w:color w:val="1F3864" w:themeColor="accent1" w:themeShade="80"/>
                <w:sz w:val="20"/>
                <w:szCs w:val="20"/>
              </w:rPr>
              <w:t xml:space="preserve">is phase of the </w:t>
            </w:r>
            <w:r w:rsidR="00BB11D7" w:rsidRPr="004C7FD2">
              <w:rPr>
                <w:color w:val="1F3864" w:themeColor="accent1" w:themeShade="80"/>
                <w:sz w:val="20"/>
                <w:szCs w:val="20"/>
              </w:rPr>
              <w:t>SS</w:t>
            </w:r>
            <w:r w:rsidR="00025C3C" w:rsidRPr="004C7FD2">
              <w:rPr>
                <w:color w:val="1F3864" w:themeColor="accent1" w:themeShade="80"/>
                <w:sz w:val="20"/>
                <w:szCs w:val="20"/>
              </w:rPr>
              <w:t>-</w:t>
            </w:r>
            <w:r w:rsidR="00BB11D7" w:rsidRPr="004C7FD2">
              <w:rPr>
                <w:color w:val="1F3864" w:themeColor="accent1" w:themeShade="80"/>
                <w:sz w:val="20"/>
                <w:szCs w:val="20"/>
              </w:rPr>
              <w:t xml:space="preserve">A </w:t>
            </w:r>
            <w:r w:rsidR="00E001E5" w:rsidRPr="004C7FD2">
              <w:rPr>
                <w:color w:val="1F3864" w:themeColor="accent1" w:themeShade="80"/>
                <w:sz w:val="20"/>
                <w:szCs w:val="20"/>
              </w:rPr>
              <w:t xml:space="preserve">process </w:t>
            </w:r>
            <w:r w:rsidRPr="004C7FD2">
              <w:rPr>
                <w:color w:val="1F3864" w:themeColor="accent1" w:themeShade="80"/>
                <w:sz w:val="20"/>
                <w:szCs w:val="20"/>
              </w:rPr>
              <w:t>focus</w:t>
            </w:r>
            <w:r w:rsidR="00E001E5" w:rsidRPr="004C7FD2">
              <w:rPr>
                <w:color w:val="1F3864" w:themeColor="accent1" w:themeShade="80"/>
                <w:sz w:val="20"/>
                <w:szCs w:val="20"/>
              </w:rPr>
              <w:t>es</w:t>
            </w:r>
            <w:r w:rsidRPr="004C7FD2">
              <w:rPr>
                <w:color w:val="1F3864" w:themeColor="accent1" w:themeShade="80"/>
                <w:sz w:val="20"/>
                <w:szCs w:val="20"/>
              </w:rPr>
              <w:t xml:space="preserve"> on defining the “To-Be” state for </w:t>
            </w:r>
            <w:r w:rsidR="00AA0FD3" w:rsidRPr="004C7FD2">
              <w:rPr>
                <w:color w:val="1F3864" w:themeColor="accent1" w:themeShade="80"/>
                <w:sz w:val="20"/>
                <w:szCs w:val="20"/>
              </w:rPr>
              <w:t xml:space="preserve">the </w:t>
            </w:r>
            <w:r w:rsidR="00954BFA" w:rsidRPr="004C7FD2">
              <w:rPr>
                <w:color w:val="1F3864" w:themeColor="accent1" w:themeShade="80"/>
                <w:sz w:val="20"/>
                <w:szCs w:val="20"/>
              </w:rPr>
              <w:t>AZ</w:t>
            </w:r>
            <w:r w:rsidR="00AA0FD3" w:rsidRPr="004C7FD2">
              <w:rPr>
                <w:color w:val="1F3864" w:themeColor="accent1" w:themeShade="80"/>
                <w:sz w:val="20"/>
                <w:szCs w:val="20"/>
              </w:rPr>
              <w:t xml:space="preserve"> </w:t>
            </w:r>
            <w:r w:rsidR="00E001E5" w:rsidRPr="004C7FD2">
              <w:rPr>
                <w:color w:val="1F3864" w:themeColor="accent1" w:themeShade="80"/>
                <w:sz w:val="20"/>
                <w:szCs w:val="20"/>
              </w:rPr>
              <w:t xml:space="preserve">MES. Includes </w:t>
            </w:r>
            <w:r w:rsidR="00FF5DAA" w:rsidRPr="004C7FD2">
              <w:rPr>
                <w:color w:val="1F3864" w:themeColor="accent1" w:themeShade="80"/>
                <w:sz w:val="20"/>
                <w:szCs w:val="20"/>
              </w:rPr>
              <w:t>completion of a gap analysis and completes the Concept of Operations</w:t>
            </w:r>
            <w:r w:rsidR="00BB11D7" w:rsidRPr="004C7FD2">
              <w:rPr>
                <w:color w:val="1F3864" w:themeColor="accent1" w:themeShade="80"/>
                <w:sz w:val="20"/>
                <w:szCs w:val="20"/>
              </w:rPr>
              <w:t xml:space="preserve"> </w:t>
            </w:r>
            <w:r w:rsidR="00954BFA" w:rsidRPr="004C7FD2">
              <w:rPr>
                <w:color w:val="1F3864" w:themeColor="accent1" w:themeShade="80"/>
                <w:sz w:val="20"/>
                <w:szCs w:val="20"/>
              </w:rPr>
              <w:t>(interim deliverable).</w:t>
            </w:r>
          </w:p>
          <w:p w14:paraId="54D097D3" w14:textId="28BED57B" w:rsidR="006E6DE0" w:rsidRPr="004C7FD2" w:rsidRDefault="006E6DE0" w:rsidP="00921E5B">
            <w:pPr>
              <w:pStyle w:val="Default"/>
              <w:rPr>
                <w:color w:val="1F3864" w:themeColor="accent1" w:themeShade="80"/>
                <w:sz w:val="20"/>
                <w:szCs w:val="20"/>
              </w:rPr>
            </w:pPr>
            <w:r w:rsidRPr="004C7FD2">
              <w:rPr>
                <w:color w:val="1F3864" w:themeColor="accent1" w:themeShade="80"/>
                <w:sz w:val="20"/>
                <w:szCs w:val="20"/>
              </w:rPr>
              <w:t xml:space="preserve">Much of the individual </w:t>
            </w:r>
            <w:r w:rsidR="007C730F" w:rsidRPr="004C7FD2">
              <w:rPr>
                <w:color w:val="1F3864" w:themeColor="accent1" w:themeShade="80"/>
                <w:sz w:val="20"/>
                <w:szCs w:val="20"/>
              </w:rPr>
              <w:t xml:space="preserve">AZ </w:t>
            </w:r>
            <w:r w:rsidRPr="004C7FD2">
              <w:rPr>
                <w:color w:val="1F3864" w:themeColor="accent1" w:themeShade="80"/>
                <w:sz w:val="20"/>
                <w:szCs w:val="20"/>
              </w:rPr>
              <w:t>SS</w:t>
            </w:r>
            <w:r w:rsidR="00025C3C" w:rsidRPr="004C7FD2">
              <w:rPr>
                <w:color w:val="1F3864" w:themeColor="accent1" w:themeShade="80"/>
                <w:sz w:val="20"/>
                <w:szCs w:val="20"/>
              </w:rPr>
              <w:t>-</w:t>
            </w:r>
            <w:r w:rsidRPr="004C7FD2">
              <w:rPr>
                <w:color w:val="1F3864" w:themeColor="accent1" w:themeShade="80"/>
                <w:sz w:val="20"/>
                <w:szCs w:val="20"/>
              </w:rPr>
              <w:t xml:space="preserve">A will be completed by September 2022 </w:t>
            </w:r>
            <w:r w:rsidR="007C730F" w:rsidRPr="004C7FD2">
              <w:rPr>
                <w:color w:val="1F3864" w:themeColor="accent1" w:themeShade="80"/>
                <w:sz w:val="20"/>
                <w:szCs w:val="20"/>
              </w:rPr>
              <w:t>and interim deliverable for the MITA Maturity Roadmap will be complete at that time.</w:t>
            </w:r>
          </w:p>
          <w:p w14:paraId="4394A04E" w14:textId="77777777" w:rsidR="00FF5DAA" w:rsidRPr="004C7FD2" w:rsidRDefault="00FF5DAA" w:rsidP="00921E5B">
            <w:pPr>
              <w:pStyle w:val="Default"/>
              <w:rPr>
                <w:color w:val="1F3864" w:themeColor="accent1" w:themeShade="80"/>
                <w:sz w:val="20"/>
                <w:szCs w:val="20"/>
              </w:rPr>
            </w:pPr>
          </w:p>
          <w:p w14:paraId="01D199BD" w14:textId="6F0473E7" w:rsidR="00845132" w:rsidRPr="004C7FD2" w:rsidRDefault="00FF5DAA" w:rsidP="00921E5B">
            <w:pPr>
              <w:pStyle w:val="Default"/>
              <w:rPr>
                <w:color w:val="1F3864" w:themeColor="accent1" w:themeShade="80"/>
                <w:sz w:val="20"/>
                <w:szCs w:val="20"/>
              </w:rPr>
            </w:pPr>
            <w:r w:rsidRPr="004C7FD2">
              <w:rPr>
                <w:color w:val="1F3864" w:themeColor="accent1" w:themeShade="80"/>
                <w:sz w:val="20"/>
                <w:szCs w:val="20"/>
              </w:rPr>
              <w:t>**</w:t>
            </w:r>
            <w:r w:rsidR="00954BFA" w:rsidRPr="004C7FD2">
              <w:rPr>
                <w:color w:val="1F3864" w:themeColor="accent1" w:themeShade="80"/>
                <w:sz w:val="20"/>
                <w:szCs w:val="20"/>
              </w:rPr>
              <w:t xml:space="preserve">Note: </w:t>
            </w:r>
            <w:r w:rsidRPr="004C7FD2">
              <w:rPr>
                <w:color w:val="1F3864" w:themeColor="accent1" w:themeShade="80"/>
                <w:sz w:val="20"/>
                <w:szCs w:val="20"/>
              </w:rPr>
              <w:t>AZ and HI efforts are being done simultaneously</w:t>
            </w:r>
            <w:r w:rsidR="00E001E5" w:rsidRPr="004C7FD2">
              <w:rPr>
                <w:color w:val="1F3864" w:themeColor="accent1" w:themeShade="80"/>
                <w:sz w:val="20"/>
                <w:szCs w:val="20"/>
              </w:rPr>
              <w:t xml:space="preserve"> </w:t>
            </w:r>
          </w:p>
        </w:tc>
      </w:tr>
      <w:tr w:rsidR="005A7837" w14:paraId="684C6EFE" w14:textId="77777777" w:rsidTr="00222BCA">
        <w:trPr>
          <w:trHeight w:val="621"/>
        </w:trPr>
        <w:tc>
          <w:tcPr>
            <w:tcW w:w="1705" w:type="dxa"/>
          </w:tcPr>
          <w:p w14:paraId="7B2C58BB" w14:textId="2448F777"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HI MITA SS</w:t>
            </w:r>
            <w:r w:rsidR="00025C3C" w:rsidRPr="004C7FD2">
              <w:rPr>
                <w:color w:val="1F3864" w:themeColor="accent1" w:themeShade="80"/>
                <w:sz w:val="20"/>
                <w:szCs w:val="20"/>
              </w:rPr>
              <w:t>-</w:t>
            </w:r>
            <w:r w:rsidRPr="004C7FD2">
              <w:rPr>
                <w:color w:val="1F3864" w:themeColor="accent1" w:themeShade="80"/>
                <w:sz w:val="20"/>
                <w:szCs w:val="20"/>
              </w:rPr>
              <w:t>A</w:t>
            </w:r>
          </w:p>
        </w:tc>
        <w:tc>
          <w:tcPr>
            <w:tcW w:w="990" w:type="dxa"/>
          </w:tcPr>
          <w:p w14:paraId="41161781" w14:textId="77777777"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6/22</w:t>
            </w:r>
          </w:p>
          <w:p w14:paraId="6F54F00C" w14:textId="07907A6C" w:rsidR="004C74A3" w:rsidRPr="004C7FD2" w:rsidRDefault="004C74A3" w:rsidP="005A7837">
            <w:pPr>
              <w:pStyle w:val="Default"/>
              <w:rPr>
                <w:color w:val="1F3864" w:themeColor="accent1" w:themeShade="80"/>
                <w:sz w:val="20"/>
                <w:szCs w:val="20"/>
              </w:rPr>
            </w:pPr>
            <w:r w:rsidRPr="004C7FD2">
              <w:rPr>
                <w:color w:val="1F3864" w:themeColor="accent1" w:themeShade="80"/>
                <w:sz w:val="20"/>
                <w:szCs w:val="20"/>
              </w:rPr>
              <w:t>(Task 144)</w:t>
            </w:r>
          </w:p>
        </w:tc>
        <w:tc>
          <w:tcPr>
            <w:tcW w:w="2368" w:type="dxa"/>
          </w:tcPr>
          <w:p w14:paraId="07790CE4" w14:textId="77777777"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9/22</w:t>
            </w:r>
          </w:p>
          <w:p w14:paraId="2889EEC7" w14:textId="0D817A7B" w:rsidR="00201D10" w:rsidRPr="004C7FD2" w:rsidRDefault="00201D10" w:rsidP="005A7837">
            <w:pPr>
              <w:pStyle w:val="Default"/>
              <w:rPr>
                <w:color w:val="1F3864" w:themeColor="accent1" w:themeShade="80"/>
                <w:sz w:val="20"/>
                <w:szCs w:val="20"/>
              </w:rPr>
            </w:pPr>
            <w:r w:rsidRPr="004C7FD2">
              <w:rPr>
                <w:color w:val="1F3864" w:themeColor="accent1" w:themeShade="80"/>
                <w:sz w:val="20"/>
                <w:szCs w:val="20"/>
              </w:rPr>
              <w:t>(Task 173)</w:t>
            </w:r>
            <w:r w:rsidR="00025C3C" w:rsidRPr="004C7FD2">
              <w:rPr>
                <w:color w:val="1F3864" w:themeColor="accent1" w:themeShade="80"/>
                <w:sz w:val="20"/>
                <w:szCs w:val="20"/>
              </w:rPr>
              <w:t xml:space="preserve"> </w:t>
            </w:r>
            <w:r w:rsidR="00A46C11" w:rsidRPr="004C7FD2">
              <w:rPr>
                <w:color w:val="1F3864" w:themeColor="accent1" w:themeShade="80"/>
                <w:sz w:val="20"/>
                <w:szCs w:val="20"/>
              </w:rPr>
              <w:t>MITA Maturity Roadmap</w:t>
            </w:r>
          </w:p>
        </w:tc>
        <w:tc>
          <w:tcPr>
            <w:tcW w:w="899" w:type="dxa"/>
          </w:tcPr>
          <w:p w14:paraId="32F902A2" w14:textId="77777777"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11/22</w:t>
            </w:r>
          </w:p>
          <w:p w14:paraId="4E9A09DB" w14:textId="3B44859E"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(Task 18</w:t>
            </w:r>
            <w:r w:rsidR="008E20F6" w:rsidRPr="004C7FD2">
              <w:rPr>
                <w:color w:val="1F3864" w:themeColor="accent1" w:themeShade="80"/>
                <w:sz w:val="20"/>
                <w:szCs w:val="20"/>
              </w:rPr>
              <w:t>6</w:t>
            </w:r>
            <w:r w:rsidRPr="004C7FD2">
              <w:rPr>
                <w:color w:val="1F3864" w:themeColor="accent1" w:themeShade="80"/>
                <w:sz w:val="20"/>
                <w:szCs w:val="20"/>
              </w:rPr>
              <w:t>)</w:t>
            </w:r>
          </w:p>
        </w:tc>
        <w:tc>
          <w:tcPr>
            <w:tcW w:w="4358" w:type="dxa"/>
          </w:tcPr>
          <w:p w14:paraId="6F891638" w14:textId="2493FB31"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This phase of the SS</w:t>
            </w:r>
            <w:r w:rsidR="00025C3C" w:rsidRPr="004C7FD2">
              <w:rPr>
                <w:color w:val="1F3864" w:themeColor="accent1" w:themeShade="80"/>
                <w:sz w:val="20"/>
                <w:szCs w:val="20"/>
              </w:rPr>
              <w:t>-</w:t>
            </w:r>
            <w:r w:rsidRPr="004C7FD2">
              <w:rPr>
                <w:color w:val="1F3864" w:themeColor="accent1" w:themeShade="80"/>
                <w:sz w:val="20"/>
                <w:szCs w:val="20"/>
              </w:rPr>
              <w:t>A process focuses</w:t>
            </w:r>
            <w:r w:rsidR="00025C3C" w:rsidRPr="004C7FD2">
              <w:rPr>
                <w:color w:val="1F3864" w:themeColor="accent1" w:themeShade="80"/>
                <w:sz w:val="20"/>
                <w:szCs w:val="20"/>
              </w:rPr>
              <w:t xml:space="preserve"> </w:t>
            </w:r>
            <w:r w:rsidRPr="004C7FD2">
              <w:rPr>
                <w:color w:val="1F3864" w:themeColor="accent1" w:themeShade="80"/>
                <w:sz w:val="20"/>
                <w:szCs w:val="20"/>
              </w:rPr>
              <w:t>on defining the “To-Be” state for HI MES. Includes completion of a gap analysis and completes the Concept of Operations (interim deliverable).</w:t>
            </w:r>
          </w:p>
          <w:p w14:paraId="14460D54" w14:textId="5E7A15DF" w:rsidR="007C730F" w:rsidRPr="004C7FD2" w:rsidRDefault="007C730F" w:rsidP="005A7837">
            <w:pPr>
              <w:pStyle w:val="Default"/>
              <w:rPr>
                <w:color w:val="1F3864" w:themeColor="accent1" w:themeShade="80"/>
                <w:sz w:val="20"/>
                <w:szCs w:val="20"/>
              </w:rPr>
            </w:pPr>
          </w:p>
          <w:p w14:paraId="0CA5FB5C" w14:textId="28544167" w:rsidR="007C730F" w:rsidRPr="004C7FD2" w:rsidRDefault="007C730F" w:rsidP="005A7837">
            <w:pPr>
              <w:pStyle w:val="Default"/>
              <w:rPr>
                <w:color w:val="1F3864" w:themeColor="accent1" w:themeShade="80"/>
                <w:sz w:val="20"/>
                <w:szCs w:val="20"/>
              </w:rPr>
            </w:pPr>
            <w:r w:rsidRPr="004C7FD2">
              <w:rPr>
                <w:color w:val="1F3864" w:themeColor="accent1" w:themeShade="80"/>
                <w:sz w:val="20"/>
                <w:szCs w:val="20"/>
              </w:rPr>
              <w:t>Much of the individual HI SS</w:t>
            </w:r>
            <w:r w:rsidR="00025C3C" w:rsidRPr="004C7FD2">
              <w:rPr>
                <w:color w:val="1F3864" w:themeColor="accent1" w:themeShade="80"/>
                <w:sz w:val="20"/>
                <w:szCs w:val="20"/>
              </w:rPr>
              <w:t>-</w:t>
            </w:r>
            <w:r w:rsidRPr="004C7FD2">
              <w:rPr>
                <w:color w:val="1F3864" w:themeColor="accent1" w:themeShade="80"/>
                <w:sz w:val="20"/>
                <w:szCs w:val="20"/>
              </w:rPr>
              <w:t>A will be completed by September 2022 and interim deliverable for the MITA Maturity Roadmap will be complete at that time.</w:t>
            </w:r>
          </w:p>
          <w:p w14:paraId="7926435F" w14:textId="77777777" w:rsidR="005A7837" w:rsidRPr="004C7FD2" w:rsidRDefault="005A7837" w:rsidP="005A7837">
            <w:pPr>
              <w:pStyle w:val="Default"/>
              <w:rPr>
                <w:color w:val="1F3864" w:themeColor="accent1" w:themeShade="80"/>
                <w:sz w:val="20"/>
                <w:szCs w:val="20"/>
              </w:rPr>
            </w:pPr>
          </w:p>
          <w:p w14:paraId="0678EDEE" w14:textId="2E526919" w:rsidR="005A7837" w:rsidRPr="004C7FD2" w:rsidRDefault="005A7837" w:rsidP="005A7837">
            <w:pPr>
              <w:pStyle w:val="Default"/>
              <w:rPr>
                <w:color w:val="1F3864" w:themeColor="accent1" w:themeShade="80"/>
                <w:sz w:val="20"/>
                <w:szCs w:val="20"/>
              </w:rPr>
            </w:pPr>
            <w:r w:rsidRPr="004C7FD2">
              <w:rPr>
                <w:color w:val="1F3864" w:themeColor="accent1" w:themeShade="80"/>
                <w:sz w:val="20"/>
                <w:szCs w:val="20"/>
              </w:rPr>
              <w:t>**Note: AZ and HI efforts are being done simultaneously</w:t>
            </w:r>
          </w:p>
        </w:tc>
      </w:tr>
    </w:tbl>
    <w:p w14:paraId="59AAE2C8" w14:textId="77777777" w:rsidR="00BA1F83" w:rsidRPr="00EA7098" w:rsidRDefault="00BA1F83" w:rsidP="00921E5B">
      <w:pPr>
        <w:pStyle w:val="Default"/>
        <w:ind w:left="720"/>
        <w:rPr>
          <w:color w:val="FF0000"/>
          <w:sz w:val="20"/>
          <w:szCs w:val="20"/>
        </w:rPr>
      </w:pPr>
    </w:p>
    <w:p w14:paraId="3D32581D" w14:textId="585FA97C" w:rsidR="00930566" w:rsidRDefault="00FA6FC1" w:rsidP="00930566">
      <w:pPr>
        <w:pStyle w:val="Default"/>
        <w:ind w:left="360"/>
        <w:rPr>
          <w:sz w:val="20"/>
          <w:szCs w:val="20"/>
        </w:rPr>
      </w:pPr>
      <w:r>
        <w:rPr>
          <w:sz w:val="20"/>
          <w:szCs w:val="20"/>
        </w:rPr>
        <w:tab/>
      </w:r>
      <w:r w:rsidR="00AC7883">
        <w:rPr>
          <w:sz w:val="20"/>
          <w:szCs w:val="20"/>
        </w:rPr>
        <w:t xml:space="preserve"> </w:t>
      </w:r>
    </w:p>
    <w:p w14:paraId="4C4BAC95" w14:textId="482616EC" w:rsidR="00675BD9" w:rsidRDefault="00675BD9" w:rsidP="00930566">
      <w:pPr>
        <w:pStyle w:val="Default"/>
        <w:numPr>
          <w:ilvl w:val="0"/>
          <w:numId w:val="1"/>
        </w:numPr>
        <w:rPr>
          <w:sz w:val="20"/>
          <w:szCs w:val="20"/>
        </w:rPr>
      </w:pPr>
      <w:r>
        <w:rPr>
          <w:sz w:val="20"/>
          <w:szCs w:val="20"/>
        </w:rPr>
        <w:t xml:space="preserve">Please also include the number of proposed staff, with positions, and level of effort assigned to the project. Please also include assumptions for state resources needed to contribute to the project. </w:t>
      </w:r>
    </w:p>
    <w:p w14:paraId="784A2CF4" w14:textId="50AB88F2" w:rsidR="00921E5B" w:rsidRDefault="00921E5B" w:rsidP="00921E5B">
      <w:pPr>
        <w:pStyle w:val="Default"/>
        <w:rPr>
          <w:sz w:val="20"/>
          <w:szCs w:val="20"/>
        </w:rPr>
      </w:pPr>
    </w:p>
    <w:p w14:paraId="741CF98E" w14:textId="5E15EDB2" w:rsidR="004978C2" w:rsidRPr="004C7FD2" w:rsidRDefault="00506522" w:rsidP="00A77102">
      <w:pPr>
        <w:pStyle w:val="Default"/>
        <w:numPr>
          <w:ilvl w:val="0"/>
          <w:numId w:val="5"/>
        </w:numPr>
        <w:rPr>
          <w:color w:val="1F3864" w:themeColor="accent1" w:themeShade="80"/>
          <w:sz w:val="20"/>
          <w:szCs w:val="20"/>
        </w:rPr>
      </w:pPr>
      <w:r w:rsidRPr="004C7FD2">
        <w:rPr>
          <w:color w:val="1F3864" w:themeColor="accent1" w:themeShade="80"/>
          <w:sz w:val="20"/>
          <w:szCs w:val="20"/>
        </w:rPr>
        <w:t xml:space="preserve">Proposed staff and allocation </w:t>
      </w:r>
      <w:r w:rsidR="00687789" w:rsidRPr="004C7FD2">
        <w:rPr>
          <w:color w:val="1F3864" w:themeColor="accent1" w:themeShade="80"/>
          <w:sz w:val="20"/>
          <w:szCs w:val="20"/>
        </w:rPr>
        <w:t>for</w:t>
      </w:r>
      <w:r w:rsidRPr="004C7FD2">
        <w:rPr>
          <w:color w:val="1F3864" w:themeColor="accent1" w:themeShade="80"/>
          <w:sz w:val="20"/>
          <w:szCs w:val="20"/>
        </w:rPr>
        <w:t xml:space="preserve"> </w:t>
      </w:r>
      <w:r w:rsidR="00FA214E" w:rsidRPr="004C7FD2">
        <w:rPr>
          <w:color w:val="1F3864" w:themeColor="accent1" w:themeShade="80"/>
          <w:sz w:val="20"/>
          <w:szCs w:val="20"/>
        </w:rPr>
        <w:t xml:space="preserve">each </w:t>
      </w:r>
      <w:r w:rsidR="00687789" w:rsidRPr="004C7FD2">
        <w:rPr>
          <w:color w:val="1F3864" w:themeColor="accent1" w:themeShade="80"/>
          <w:sz w:val="20"/>
          <w:szCs w:val="20"/>
        </w:rPr>
        <w:t>D</w:t>
      </w:r>
      <w:r w:rsidR="00FA214E" w:rsidRPr="004C7FD2">
        <w:rPr>
          <w:color w:val="1F3864" w:themeColor="accent1" w:themeShade="80"/>
          <w:sz w:val="20"/>
          <w:szCs w:val="20"/>
        </w:rPr>
        <w:t>eliverable has been included in the revised Cost Estimate spreadsheet</w:t>
      </w:r>
      <w:r w:rsidR="00025C3C" w:rsidRPr="004C7FD2">
        <w:rPr>
          <w:color w:val="1F3864" w:themeColor="accent1" w:themeShade="80"/>
          <w:sz w:val="20"/>
          <w:szCs w:val="20"/>
        </w:rPr>
        <w:t xml:space="preserve"> </w:t>
      </w:r>
      <w:r w:rsidR="00687789" w:rsidRPr="004C7FD2">
        <w:rPr>
          <w:color w:val="1F3864" w:themeColor="accent1" w:themeShade="80"/>
          <w:sz w:val="20"/>
          <w:szCs w:val="20"/>
        </w:rPr>
        <w:t>(attached)</w:t>
      </w:r>
      <w:r w:rsidR="002F3098" w:rsidRPr="004C7FD2">
        <w:rPr>
          <w:color w:val="1F3864" w:themeColor="accent1" w:themeShade="80"/>
          <w:sz w:val="20"/>
          <w:szCs w:val="20"/>
        </w:rPr>
        <w:t>.</w:t>
      </w:r>
    </w:p>
    <w:p w14:paraId="40BA1B1E" w14:textId="77777777" w:rsidR="004A26D0" w:rsidRPr="004C7FD2" w:rsidRDefault="004A26D0" w:rsidP="00921E5B">
      <w:pPr>
        <w:pStyle w:val="Default"/>
        <w:ind w:left="720"/>
        <w:rPr>
          <w:color w:val="1F3864" w:themeColor="accent1" w:themeShade="80"/>
          <w:sz w:val="20"/>
          <w:szCs w:val="20"/>
        </w:rPr>
      </w:pPr>
    </w:p>
    <w:p w14:paraId="553425CD" w14:textId="77777777" w:rsidR="00F41C36" w:rsidRPr="004C7FD2" w:rsidRDefault="00F41C36" w:rsidP="00FA214E">
      <w:pPr>
        <w:pStyle w:val="ListParagraph"/>
        <w:numPr>
          <w:ilvl w:val="0"/>
          <w:numId w:val="5"/>
        </w:numPr>
        <w:rPr>
          <w:rFonts w:ascii="Calibri" w:hAnsi="Calibri" w:cs="Calibri"/>
          <w:color w:val="1F3864" w:themeColor="accent1" w:themeShade="80"/>
          <w:sz w:val="20"/>
          <w:szCs w:val="20"/>
        </w:rPr>
      </w:pPr>
      <w:r w:rsidRPr="004C7FD2">
        <w:rPr>
          <w:rFonts w:ascii="Calibri" w:hAnsi="Calibri" w:cs="Calibri"/>
          <w:color w:val="1F3864" w:themeColor="accent1" w:themeShade="80"/>
          <w:sz w:val="20"/>
          <w:szCs w:val="20"/>
        </w:rPr>
        <w:t>In our Technical Proposal, PCG has provided detailed steps that will be carried out during the Project which will involve state resources. These activities include the project kickoff, individual and group interviews, strategy discussions to determine business drivers and vision, documentation gathering activities to identify existing information repositories, and deliverable reviews and approvals. Each activity in our approach includes the affected stakeholders and expected involvement, which is typically to review the pre-meeting agendas and questions that PCG sends out, and to be active and timely participants in discussions. To summarize the state resources which will be needed, AHCCCS can expect to involve:</w:t>
      </w:r>
    </w:p>
    <w:p w14:paraId="4C9B0269" w14:textId="77777777"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AHCCCS leadership</w:t>
      </w:r>
    </w:p>
    <w:p w14:paraId="71B86749" w14:textId="77777777"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Business Unit/Process owners</w:t>
      </w:r>
    </w:p>
    <w:p w14:paraId="4A5F4000" w14:textId="77777777"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Database Administrators (DBAs) for appropriate datastores</w:t>
      </w:r>
    </w:p>
    <w:p w14:paraId="432709CE" w14:textId="77777777"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Anyone who manages the relationships/interfaces between business units or systems</w:t>
      </w:r>
    </w:p>
    <w:p w14:paraId="4BAFFA74" w14:textId="77777777"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Case managers (people who actually use the system to do the work)</w:t>
      </w:r>
    </w:p>
    <w:p w14:paraId="39280D15" w14:textId="06CDEAD9" w:rsidR="00F41C36" w:rsidRPr="004C7FD2" w:rsidRDefault="00F41C36" w:rsidP="00D72E11">
      <w:pPr>
        <w:pStyle w:val="ListParagraph"/>
        <w:numPr>
          <w:ilvl w:val="0"/>
          <w:numId w:val="3"/>
        </w:numPr>
        <w:spacing w:after="0" w:line="240" w:lineRule="auto"/>
        <w:ind w:left="1440" w:firstLine="540"/>
        <w:contextualSpacing w:val="0"/>
        <w:textAlignment w:val="center"/>
        <w:rPr>
          <w:rFonts w:ascii="Calibri" w:eastAsia="Times New Roman" w:hAnsi="Calibri" w:cs="Calibri"/>
          <w:color w:val="1F3864" w:themeColor="accent1" w:themeShade="80"/>
          <w:sz w:val="20"/>
          <w:szCs w:val="20"/>
        </w:rPr>
      </w:pPr>
      <w:r w:rsidRPr="004C7FD2">
        <w:rPr>
          <w:rFonts w:ascii="Calibri" w:eastAsia="Times New Roman" w:hAnsi="Calibri" w:cs="Calibri"/>
          <w:color w:val="1F3864" w:themeColor="accent1" w:themeShade="80"/>
          <w:sz w:val="20"/>
          <w:szCs w:val="20"/>
        </w:rPr>
        <w:t>IT support staff directly responsible for the system</w:t>
      </w:r>
    </w:p>
    <w:p w14:paraId="24B748EC" w14:textId="0F3A91D8" w:rsidR="00745510" w:rsidRPr="004C7FD2" w:rsidRDefault="00745510" w:rsidP="00745510">
      <w:pPr>
        <w:spacing w:after="0" w:line="240" w:lineRule="auto"/>
        <w:textAlignment w:val="center"/>
        <w:rPr>
          <w:rFonts w:ascii="Calibri" w:eastAsia="Times New Roman" w:hAnsi="Calibri" w:cs="Calibri"/>
          <w:color w:val="1F3864" w:themeColor="accent1" w:themeShade="80"/>
          <w:sz w:val="20"/>
          <w:szCs w:val="20"/>
        </w:rPr>
      </w:pPr>
    </w:p>
    <w:p w14:paraId="54F9C8FC" w14:textId="238387A6" w:rsidR="00745510" w:rsidRPr="00745510" w:rsidRDefault="00102E34" w:rsidP="00FE257A">
      <w:pPr>
        <w:spacing w:after="0" w:line="240" w:lineRule="auto"/>
        <w:ind w:left="1170"/>
        <w:textAlignment w:val="center"/>
        <w:rPr>
          <w:rFonts w:ascii="Calibri" w:eastAsia="Times New Roman" w:hAnsi="Calibri" w:cs="Calibri"/>
          <w:color w:val="FF0000"/>
          <w:sz w:val="20"/>
          <w:szCs w:val="20"/>
        </w:rPr>
      </w:pPr>
      <w:r w:rsidRPr="004C7FD2">
        <w:rPr>
          <w:rFonts w:ascii="Calibri" w:eastAsia="Times New Roman" w:hAnsi="Calibri" w:cs="Calibri"/>
          <w:color w:val="1F3864" w:themeColor="accent1" w:themeShade="80"/>
          <w:sz w:val="20"/>
          <w:szCs w:val="20"/>
        </w:rPr>
        <w:t xml:space="preserve">These resources will be engaged heavily </w:t>
      </w:r>
      <w:r w:rsidR="00FE257A" w:rsidRPr="004C7FD2">
        <w:rPr>
          <w:rFonts w:ascii="Calibri" w:eastAsia="Times New Roman" w:hAnsi="Calibri" w:cs="Calibri"/>
          <w:color w:val="1F3864" w:themeColor="accent1" w:themeShade="80"/>
          <w:sz w:val="20"/>
          <w:szCs w:val="20"/>
        </w:rPr>
        <w:t xml:space="preserve">in planned workshops </w:t>
      </w:r>
      <w:r w:rsidRPr="004C7FD2">
        <w:rPr>
          <w:rFonts w:ascii="Calibri" w:eastAsia="Times New Roman" w:hAnsi="Calibri" w:cs="Calibri"/>
          <w:color w:val="1F3864" w:themeColor="accent1" w:themeShade="80"/>
          <w:sz w:val="20"/>
          <w:szCs w:val="20"/>
        </w:rPr>
        <w:t xml:space="preserve">during the current state assessment </w:t>
      </w:r>
      <w:r w:rsidR="00A77102" w:rsidRPr="004C7FD2">
        <w:rPr>
          <w:rFonts w:ascii="Calibri" w:eastAsia="Times New Roman" w:hAnsi="Calibri" w:cs="Calibri"/>
          <w:color w:val="1F3864" w:themeColor="accent1" w:themeShade="80"/>
          <w:sz w:val="20"/>
          <w:szCs w:val="20"/>
        </w:rPr>
        <w:t xml:space="preserve">and individual </w:t>
      </w:r>
      <w:r w:rsidR="00025C3C" w:rsidRPr="004C7FD2">
        <w:rPr>
          <w:rFonts w:ascii="Calibri" w:eastAsia="Times New Roman" w:hAnsi="Calibri" w:cs="Calibri"/>
          <w:color w:val="1F3864" w:themeColor="accent1" w:themeShade="80"/>
          <w:sz w:val="20"/>
          <w:szCs w:val="20"/>
        </w:rPr>
        <w:t>SS-A</w:t>
      </w:r>
      <w:r w:rsidR="00A77102" w:rsidRPr="004C7FD2">
        <w:rPr>
          <w:rFonts w:ascii="Calibri" w:eastAsia="Times New Roman" w:hAnsi="Calibri" w:cs="Calibri"/>
          <w:color w:val="1F3864" w:themeColor="accent1" w:themeShade="80"/>
          <w:sz w:val="20"/>
          <w:szCs w:val="20"/>
        </w:rPr>
        <w:t xml:space="preserve"> phases of the project. </w:t>
      </w:r>
      <w:r w:rsidR="00087964" w:rsidRPr="004C7FD2">
        <w:rPr>
          <w:rFonts w:ascii="Calibri" w:eastAsia="Times New Roman" w:hAnsi="Calibri" w:cs="Calibri"/>
          <w:color w:val="1F3864" w:themeColor="accent1" w:themeShade="80"/>
          <w:sz w:val="20"/>
          <w:szCs w:val="20"/>
        </w:rPr>
        <w:t xml:space="preserve">These resources will also be engaged at various </w:t>
      </w:r>
      <w:r w:rsidR="00FE257A" w:rsidRPr="004C7FD2">
        <w:rPr>
          <w:rFonts w:ascii="Calibri" w:eastAsia="Times New Roman" w:hAnsi="Calibri" w:cs="Calibri"/>
          <w:color w:val="1F3864" w:themeColor="accent1" w:themeShade="80"/>
          <w:sz w:val="20"/>
          <w:szCs w:val="20"/>
        </w:rPr>
        <w:t>ad-hoc points during the project</w:t>
      </w:r>
      <w:r w:rsidR="00025C3C" w:rsidRPr="004C7FD2">
        <w:rPr>
          <w:rFonts w:ascii="Calibri" w:eastAsia="Times New Roman" w:hAnsi="Calibri" w:cs="Calibri"/>
          <w:color w:val="1F3864" w:themeColor="accent1" w:themeShade="80"/>
          <w:sz w:val="20"/>
          <w:szCs w:val="20"/>
        </w:rPr>
        <w:t xml:space="preserve"> </w:t>
      </w:r>
      <w:r w:rsidR="00087964" w:rsidRPr="004C7FD2">
        <w:rPr>
          <w:rFonts w:ascii="Calibri" w:eastAsia="Times New Roman" w:hAnsi="Calibri" w:cs="Calibri"/>
          <w:color w:val="1F3864" w:themeColor="accent1" w:themeShade="80"/>
          <w:sz w:val="20"/>
          <w:szCs w:val="20"/>
        </w:rPr>
        <w:t>to refine the overall Roadmap strategy</w:t>
      </w:r>
      <w:r w:rsidR="00025C3C" w:rsidRPr="004C7FD2">
        <w:rPr>
          <w:rFonts w:ascii="Calibri" w:eastAsia="Times New Roman" w:hAnsi="Calibri" w:cs="Calibri"/>
          <w:color w:val="1F3864" w:themeColor="accent1" w:themeShade="80"/>
          <w:sz w:val="20"/>
          <w:szCs w:val="20"/>
        </w:rPr>
        <w:t xml:space="preserve">. </w:t>
      </w:r>
      <w:r w:rsidR="00087964">
        <w:rPr>
          <w:rFonts w:ascii="Calibri" w:eastAsia="Times New Roman" w:hAnsi="Calibri" w:cs="Calibri"/>
          <w:color w:val="FF0000"/>
          <w:sz w:val="20"/>
          <w:szCs w:val="20"/>
        </w:rPr>
        <w:t xml:space="preserve"> </w:t>
      </w:r>
    </w:p>
    <w:p w14:paraId="16D46B94" w14:textId="77777777" w:rsidR="00F41C36" w:rsidRDefault="00F41C36" w:rsidP="00921E5B">
      <w:pPr>
        <w:pStyle w:val="Default"/>
        <w:ind w:left="720"/>
        <w:rPr>
          <w:sz w:val="20"/>
          <w:szCs w:val="20"/>
        </w:rPr>
      </w:pPr>
    </w:p>
    <w:p w14:paraId="0E28A447" w14:textId="77777777" w:rsidR="00675BD9" w:rsidRDefault="00675BD9" w:rsidP="00675BD9">
      <w:pPr>
        <w:pStyle w:val="Default"/>
        <w:rPr>
          <w:sz w:val="20"/>
          <w:szCs w:val="20"/>
        </w:rPr>
      </w:pPr>
    </w:p>
    <w:p w14:paraId="4832EA98" w14:textId="49251CA1" w:rsidR="00675BD9" w:rsidRDefault="00675BD9" w:rsidP="00866859">
      <w:pPr>
        <w:pStyle w:val="Default"/>
        <w:numPr>
          <w:ilvl w:val="0"/>
          <w:numId w:val="1"/>
        </w:numPr>
        <w:rPr>
          <w:sz w:val="20"/>
          <w:szCs w:val="20"/>
        </w:rPr>
      </w:pPr>
      <w:r>
        <w:rPr>
          <w:sz w:val="20"/>
          <w:szCs w:val="20"/>
        </w:rPr>
        <w:t xml:space="preserve">Please resubmit your cost proposal with additional columns describing the resource allocation of key staff (see attached). You may not alter any of the prices from the initial proposal submitted. </w:t>
      </w:r>
    </w:p>
    <w:p w14:paraId="7BA07871" w14:textId="77777777" w:rsidR="00866859" w:rsidRPr="0012361F" w:rsidRDefault="00866859" w:rsidP="00866859">
      <w:pPr>
        <w:pStyle w:val="ListParagraph"/>
        <w:rPr>
          <w:color w:val="FF0000"/>
          <w:sz w:val="20"/>
          <w:szCs w:val="20"/>
        </w:rPr>
      </w:pPr>
    </w:p>
    <w:p w14:paraId="2726DE7B" w14:textId="07F7A826" w:rsidR="0012361F" w:rsidRPr="004C7FD2" w:rsidRDefault="0012361F" w:rsidP="004C7FD2">
      <w:pPr>
        <w:pStyle w:val="Default"/>
        <w:numPr>
          <w:ilvl w:val="0"/>
          <w:numId w:val="6"/>
        </w:numPr>
        <w:ind w:left="1260"/>
        <w:rPr>
          <w:color w:val="1F3864" w:themeColor="accent1" w:themeShade="80"/>
          <w:sz w:val="20"/>
          <w:szCs w:val="20"/>
        </w:rPr>
      </w:pPr>
      <w:r w:rsidRPr="004C7FD2">
        <w:rPr>
          <w:color w:val="1F3864" w:themeColor="accent1" w:themeShade="80"/>
          <w:sz w:val="20"/>
          <w:szCs w:val="20"/>
        </w:rPr>
        <w:t>Proposed staff and allocation for each Deliverable has been included in the revised Cost Estimate spreadsheet</w:t>
      </w:r>
      <w:r w:rsidR="00025C3C" w:rsidRPr="004C7FD2">
        <w:rPr>
          <w:color w:val="1F3864" w:themeColor="accent1" w:themeShade="80"/>
          <w:sz w:val="20"/>
          <w:szCs w:val="20"/>
        </w:rPr>
        <w:t xml:space="preserve"> </w:t>
      </w:r>
      <w:r w:rsidRPr="004C7FD2">
        <w:rPr>
          <w:color w:val="1F3864" w:themeColor="accent1" w:themeShade="80"/>
          <w:sz w:val="20"/>
          <w:szCs w:val="20"/>
        </w:rPr>
        <w:t xml:space="preserve"> (attached).</w:t>
      </w:r>
    </w:p>
    <w:p w14:paraId="05E641CE" w14:textId="77777777" w:rsidR="0012361F" w:rsidRPr="004C7FD2" w:rsidRDefault="0012361F" w:rsidP="004C7FD2">
      <w:pPr>
        <w:pStyle w:val="Default"/>
        <w:ind w:left="1260" w:hanging="360"/>
        <w:rPr>
          <w:color w:val="1F3864" w:themeColor="accent1" w:themeShade="80"/>
          <w:sz w:val="20"/>
          <w:szCs w:val="20"/>
        </w:rPr>
      </w:pPr>
    </w:p>
    <w:p w14:paraId="01AE2237" w14:textId="75E92A48" w:rsidR="00E37489" w:rsidRPr="004C7FD2" w:rsidRDefault="00E37489" w:rsidP="004C7FD2">
      <w:pPr>
        <w:pStyle w:val="ListParagraph"/>
        <w:numPr>
          <w:ilvl w:val="0"/>
          <w:numId w:val="6"/>
        </w:numPr>
        <w:autoSpaceDE w:val="0"/>
        <w:autoSpaceDN w:val="0"/>
        <w:adjustRightInd w:val="0"/>
        <w:spacing w:after="0" w:line="240" w:lineRule="auto"/>
        <w:ind w:left="1260"/>
        <w:jc w:val="both"/>
        <w:rPr>
          <w:rFonts w:cstheme="minorHAnsi"/>
          <w:color w:val="1F3864" w:themeColor="accent1" w:themeShade="80"/>
          <w:sz w:val="20"/>
          <w:szCs w:val="20"/>
        </w:rPr>
      </w:pPr>
      <w:r w:rsidRPr="004C7FD2">
        <w:rPr>
          <w:rFonts w:cstheme="minorHAnsi"/>
          <w:color w:val="1F3864" w:themeColor="accent1" w:themeShade="80"/>
          <w:sz w:val="20"/>
          <w:szCs w:val="20"/>
        </w:rPr>
        <w:t>PCG intends to deploy a fully prepared, deeply knowledgeable, and highly enthusiastic group of professionals who work well together and have a proven track record of assisting HHS agencies with initiatives of similar size and scope. The staffing plan for this project is distinctive for the multiple and well-developed skillsets that will be applied to assist with the</w:t>
      </w:r>
      <w:r w:rsidR="00903487" w:rsidRPr="004C7FD2">
        <w:rPr>
          <w:rFonts w:cstheme="minorHAnsi"/>
          <w:color w:val="1F3864" w:themeColor="accent1" w:themeShade="80"/>
          <w:sz w:val="20"/>
          <w:szCs w:val="20"/>
        </w:rPr>
        <w:t xml:space="preserve"> developing a Roadmap and fully developed SS-A for the AHCCCS</w:t>
      </w:r>
      <w:r w:rsidRPr="004C7FD2">
        <w:rPr>
          <w:rFonts w:cstheme="minorHAnsi"/>
          <w:color w:val="1F3864" w:themeColor="accent1" w:themeShade="80"/>
          <w:sz w:val="20"/>
          <w:szCs w:val="20"/>
        </w:rPr>
        <w:t xml:space="preserve"> projects described in the RFP. </w:t>
      </w:r>
      <w:r w:rsidR="00903487" w:rsidRPr="004C7FD2">
        <w:rPr>
          <w:rFonts w:cstheme="minorHAnsi"/>
          <w:color w:val="1F3864" w:themeColor="accent1" w:themeShade="80"/>
          <w:sz w:val="20"/>
          <w:szCs w:val="20"/>
        </w:rPr>
        <w:t xml:space="preserve">In </w:t>
      </w:r>
      <w:r w:rsidR="00D97F6F" w:rsidRPr="004C7FD2">
        <w:rPr>
          <w:rFonts w:cstheme="minorHAnsi"/>
          <w:color w:val="1F3864" w:themeColor="accent1" w:themeShade="80"/>
          <w:sz w:val="20"/>
          <w:szCs w:val="20"/>
        </w:rPr>
        <w:t>addition,</w:t>
      </w:r>
      <w:r w:rsidR="00903487" w:rsidRPr="004C7FD2">
        <w:rPr>
          <w:rFonts w:cstheme="minorHAnsi"/>
          <w:color w:val="1F3864" w:themeColor="accent1" w:themeShade="80"/>
          <w:sz w:val="20"/>
          <w:szCs w:val="20"/>
        </w:rPr>
        <w:t xml:space="preserve"> we have chosen staff with </w:t>
      </w:r>
      <w:r w:rsidR="00CF2BD2" w:rsidRPr="004C7FD2">
        <w:rPr>
          <w:rFonts w:cstheme="minorHAnsi"/>
          <w:color w:val="1F3864" w:themeColor="accent1" w:themeShade="80"/>
          <w:sz w:val="20"/>
          <w:szCs w:val="20"/>
        </w:rPr>
        <w:t>significant experience managing modularity initiatives for state Medicaid agencies.</w:t>
      </w:r>
    </w:p>
    <w:p w14:paraId="645EA8E6" w14:textId="77777777" w:rsidR="00675BD9" w:rsidRDefault="00675BD9" w:rsidP="00675BD9">
      <w:pPr>
        <w:pStyle w:val="Default"/>
        <w:rPr>
          <w:sz w:val="20"/>
          <w:szCs w:val="20"/>
        </w:rPr>
      </w:pPr>
    </w:p>
    <w:p w14:paraId="1E827E09" w14:textId="4F6B14DF" w:rsidR="00675BD9" w:rsidRDefault="00675BD9" w:rsidP="00675BD9">
      <w:pPr>
        <w:pStyle w:val="Default"/>
        <w:rPr>
          <w:sz w:val="20"/>
          <w:szCs w:val="20"/>
        </w:rPr>
      </w:pPr>
      <w:r>
        <w:rPr>
          <w:sz w:val="20"/>
          <w:szCs w:val="20"/>
        </w:rPr>
        <w:t xml:space="preserve">2. Pursuant to Scope of Work Requirement ID PM-006/Project Management, the State has outlined the minimum requirements for resource replacement. Please provide your detailed process for resource replacement. If you have already included it in your proposal, please restate it in your clarification. </w:t>
      </w:r>
    </w:p>
    <w:p w14:paraId="56F22548" w14:textId="0754BF4C" w:rsidR="00930566" w:rsidRDefault="00930566" w:rsidP="00675BD9">
      <w:pPr>
        <w:pStyle w:val="Default"/>
        <w:rPr>
          <w:sz w:val="20"/>
          <w:szCs w:val="20"/>
        </w:rPr>
      </w:pPr>
    </w:p>
    <w:p w14:paraId="593B6A59" w14:textId="3DAB4F8B" w:rsidR="00930566" w:rsidRPr="004C7FD2" w:rsidRDefault="00930566" w:rsidP="0012361F">
      <w:pPr>
        <w:pStyle w:val="Default"/>
        <w:ind w:left="720"/>
        <w:rPr>
          <w:b/>
          <w:bCs/>
          <w:i/>
          <w:iCs/>
          <w:color w:val="1F3864" w:themeColor="accent1" w:themeShade="80"/>
          <w:sz w:val="20"/>
          <w:szCs w:val="20"/>
        </w:rPr>
      </w:pPr>
      <w:r w:rsidRPr="004C7FD2">
        <w:rPr>
          <w:color w:val="1F3864" w:themeColor="accent1" w:themeShade="80"/>
          <w:sz w:val="20"/>
          <w:szCs w:val="20"/>
        </w:rPr>
        <w:t xml:space="preserve">The proposed PCG staff for the AZ MES Roadmap effort are current employees of PCG and will be allocated to the AZ MES project (assuming proposed contract </w:t>
      </w:r>
      <w:r w:rsidR="004E6C7C" w:rsidRPr="004C7FD2">
        <w:rPr>
          <w:color w:val="1F3864" w:themeColor="accent1" w:themeShade="80"/>
          <w:sz w:val="20"/>
          <w:szCs w:val="20"/>
        </w:rPr>
        <w:t>award</w:t>
      </w:r>
      <w:r w:rsidRPr="004C7FD2">
        <w:rPr>
          <w:color w:val="1F3864" w:themeColor="accent1" w:themeShade="80"/>
          <w:sz w:val="20"/>
          <w:szCs w:val="20"/>
        </w:rPr>
        <w:t xml:space="preserve"> on or about 1 October 2021). </w:t>
      </w:r>
      <w:r w:rsidRPr="004C7FD2">
        <w:rPr>
          <w:b/>
          <w:bCs/>
          <w:i/>
          <w:iCs/>
          <w:color w:val="1F3864" w:themeColor="accent1" w:themeShade="80"/>
          <w:sz w:val="20"/>
          <w:szCs w:val="20"/>
        </w:rPr>
        <w:t>PCG agrees to the stated processes outlined in section PM-006</w:t>
      </w:r>
      <w:r w:rsidR="008500A7" w:rsidRPr="004C7FD2">
        <w:rPr>
          <w:b/>
          <w:bCs/>
          <w:i/>
          <w:iCs/>
          <w:color w:val="1F3864" w:themeColor="accent1" w:themeShade="80"/>
          <w:sz w:val="20"/>
          <w:szCs w:val="20"/>
        </w:rPr>
        <w:t xml:space="preserve"> of the RFP.</w:t>
      </w:r>
    </w:p>
    <w:p w14:paraId="5C7AD830" w14:textId="6FC49E79" w:rsidR="008500A7" w:rsidRPr="004C7FD2" w:rsidRDefault="008500A7" w:rsidP="0012361F">
      <w:pPr>
        <w:pStyle w:val="Default"/>
        <w:ind w:left="720"/>
        <w:rPr>
          <w:color w:val="1F3864" w:themeColor="accent1" w:themeShade="80"/>
          <w:sz w:val="20"/>
          <w:szCs w:val="20"/>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830"/>
      </w:tblGrid>
      <w:tr w:rsidR="008500A7" w:rsidRPr="004C7FD2" w14:paraId="1440D0FB" w14:textId="77777777" w:rsidTr="008500A7">
        <w:trPr>
          <w:trHeight w:val="988"/>
        </w:trPr>
        <w:tc>
          <w:tcPr>
            <w:tcW w:w="900" w:type="dxa"/>
          </w:tcPr>
          <w:p w14:paraId="5EDC3101" w14:textId="77777777" w:rsidR="008500A7" w:rsidRPr="004C7FD2" w:rsidRDefault="008500A7" w:rsidP="00BB6556">
            <w:pPr>
              <w:pStyle w:val="Default"/>
              <w:rPr>
                <w:color w:val="1F3864" w:themeColor="accent1" w:themeShade="80"/>
                <w:sz w:val="20"/>
                <w:szCs w:val="20"/>
              </w:rPr>
            </w:pPr>
            <w:r w:rsidRPr="004C7FD2">
              <w:rPr>
                <w:color w:val="1F3864" w:themeColor="accent1" w:themeShade="80"/>
                <w:sz w:val="20"/>
                <w:szCs w:val="20"/>
              </w:rPr>
              <w:t xml:space="preserve">PM-006 </w:t>
            </w:r>
          </w:p>
        </w:tc>
        <w:tc>
          <w:tcPr>
            <w:tcW w:w="1530" w:type="dxa"/>
          </w:tcPr>
          <w:p w14:paraId="4050DD76" w14:textId="77777777" w:rsidR="008500A7" w:rsidRPr="004C7FD2" w:rsidRDefault="008500A7" w:rsidP="00BB6556">
            <w:pPr>
              <w:pStyle w:val="Default"/>
              <w:rPr>
                <w:color w:val="1F3864" w:themeColor="accent1" w:themeShade="80"/>
                <w:sz w:val="20"/>
                <w:szCs w:val="20"/>
              </w:rPr>
            </w:pPr>
            <w:r w:rsidRPr="004C7FD2">
              <w:rPr>
                <w:color w:val="1F3864" w:themeColor="accent1" w:themeShade="80"/>
                <w:sz w:val="20"/>
                <w:szCs w:val="20"/>
              </w:rPr>
              <w:t xml:space="preserve">Project Management </w:t>
            </w:r>
          </w:p>
        </w:tc>
        <w:tc>
          <w:tcPr>
            <w:tcW w:w="7830" w:type="dxa"/>
          </w:tcPr>
          <w:p w14:paraId="794CD97F" w14:textId="77777777" w:rsidR="008500A7" w:rsidRPr="004C7FD2" w:rsidRDefault="008500A7" w:rsidP="00BB6556">
            <w:pPr>
              <w:pStyle w:val="Default"/>
              <w:rPr>
                <w:color w:val="1F3864" w:themeColor="accent1" w:themeShade="80"/>
                <w:sz w:val="20"/>
                <w:szCs w:val="20"/>
              </w:rPr>
            </w:pPr>
            <w:r w:rsidRPr="004C7FD2">
              <w:rPr>
                <w:color w:val="1F3864" w:themeColor="accent1" w:themeShade="80"/>
                <w:sz w:val="20"/>
                <w:szCs w:val="20"/>
              </w:rPr>
              <w:t xml:space="preserve">The state shall approve all resources assigned to the project. In the event the Contractor needs to replace any resource, such requests shall be submitted ten (10) business days in advance of the replacement taking effect. The Contractor's Key Personnel positions may not be vacant for more than ten (10) business days without a qualified substitute (temporary replacement). A qualified substitute shall be in place no more than ten (10) business days after the separation date of the vacating resource. The definition of a qualified substitute is someone meeting the requirements of the RFP. AHCCCS reserved the right to deny the proposed replacement if they do not meet the qualifications. </w:t>
            </w:r>
          </w:p>
        </w:tc>
      </w:tr>
    </w:tbl>
    <w:p w14:paraId="65007D85" w14:textId="77777777" w:rsidR="008500A7" w:rsidRPr="004C7FD2" w:rsidRDefault="008500A7" w:rsidP="0012361F">
      <w:pPr>
        <w:pStyle w:val="Default"/>
        <w:ind w:left="720"/>
        <w:rPr>
          <w:color w:val="1F3864" w:themeColor="accent1" w:themeShade="80"/>
          <w:sz w:val="20"/>
          <w:szCs w:val="20"/>
        </w:rPr>
      </w:pPr>
    </w:p>
    <w:p w14:paraId="159DF198" w14:textId="2AF433D0" w:rsidR="004D5E4E" w:rsidRPr="004C7FD2" w:rsidRDefault="004D5E4E" w:rsidP="0012361F">
      <w:pPr>
        <w:pStyle w:val="PCGBody"/>
        <w:ind w:left="720"/>
        <w:rPr>
          <w:rFonts w:asciiTheme="minorHAnsi" w:hAnsiTheme="minorHAnsi" w:cstheme="minorHAnsi"/>
          <w:color w:val="1F3864" w:themeColor="accent1" w:themeShade="80"/>
          <w:sz w:val="20"/>
          <w:szCs w:val="20"/>
        </w:rPr>
      </w:pPr>
      <w:r w:rsidRPr="004C7FD2">
        <w:rPr>
          <w:rFonts w:asciiTheme="minorHAnsi" w:hAnsiTheme="minorHAnsi" w:cstheme="minorHAnsi"/>
          <w:color w:val="1F3864" w:themeColor="accent1" w:themeShade="80"/>
          <w:sz w:val="20"/>
          <w:szCs w:val="20"/>
        </w:rPr>
        <w:t>PCG understands the importance of maintaining continuity of effort if resources are replaced. The PCG Program Manager has access to the full breadth of PCG resources and recruiters throughout the nation should the need arise to replace or add staff to meet increased project demand. PCG has a deep pool of resources across the country with specialized Medicaid and healthcare knowledge that can be pulled into the project on short notice to help ensure task deadlines are met. The Program Manager will meet both regularly and periodically with AHCCCS to ensure PCG is providing the highest quality services. Should the need arise to bring on additional/replacement project staff, the Program Manager will acquire staff that meets specific qualifications.</w:t>
      </w:r>
    </w:p>
    <w:p w14:paraId="674A0BBD" w14:textId="77777777" w:rsidR="004D5E4E" w:rsidRPr="004C7FD2" w:rsidRDefault="004D5E4E" w:rsidP="0012361F">
      <w:pPr>
        <w:pStyle w:val="PCGBody"/>
        <w:ind w:left="720"/>
        <w:rPr>
          <w:rFonts w:asciiTheme="minorHAnsi" w:hAnsiTheme="minorHAnsi" w:cstheme="minorHAnsi"/>
          <w:b/>
          <w:bCs/>
          <w:color w:val="1F3864" w:themeColor="accent1" w:themeShade="80"/>
          <w:sz w:val="20"/>
          <w:szCs w:val="20"/>
          <w:shd w:val="clear" w:color="auto" w:fill="FFFFFF"/>
        </w:rPr>
      </w:pPr>
      <w:r w:rsidRPr="004C7FD2">
        <w:rPr>
          <w:rFonts w:asciiTheme="minorHAnsi" w:hAnsiTheme="minorHAnsi" w:cstheme="minorHAnsi"/>
          <w:b/>
          <w:bCs/>
          <w:color w:val="1F3864" w:themeColor="accent1" w:themeShade="80"/>
          <w:sz w:val="20"/>
          <w:szCs w:val="20"/>
          <w:shd w:val="clear" w:color="auto" w:fill="FFFFFF"/>
        </w:rPr>
        <w:t>Transitioning Work</w:t>
      </w:r>
    </w:p>
    <w:p w14:paraId="1EB1425B" w14:textId="77777777" w:rsidR="004D5E4E" w:rsidRPr="004C7FD2" w:rsidRDefault="004D5E4E" w:rsidP="0012361F">
      <w:pPr>
        <w:pStyle w:val="PCGBody"/>
        <w:ind w:left="720"/>
        <w:rPr>
          <w:rFonts w:asciiTheme="minorHAnsi" w:hAnsiTheme="minorHAnsi" w:cstheme="minorHAnsi"/>
          <w:color w:val="1F3864" w:themeColor="accent1" w:themeShade="80"/>
          <w:sz w:val="20"/>
          <w:szCs w:val="20"/>
        </w:rPr>
      </w:pPr>
      <w:r w:rsidRPr="004C7FD2">
        <w:rPr>
          <w:rFonts w:asciiTheme="minorHAnsi" w:hAnsiTheme="minorHAnsi" w:cstheme="minorHAnsi"/>
          <w:color w:val="1F3864" w:themeColor="accent1" w:themeShade="80"/>
          <w:sz w:val="20"/>
          <w:szCs w:val="20"/>
        </w:rPr>
        <w:t>The PCG team consists of individuals with expertise in a multitude of areas. They also partner together to make sure all work is covered thoroughly, with quality, and with objectivity. This approach provides a model that allows for the seamless transitioning of work should a person be replaced or unavailable for a length of time. PCG will not have any individual fill more than one Key Personnel role but will cross-train staff to support each other and the work effort during times of transition. In addition, regular communication between AHCCCS and the Program Manager will be used to proactively address staffing concerns and needs, allowing time for one person to orient their replacement when possible.</w:t>
      </w:r>
    </w:p>
    <w:p w14:paraId="114B57BB" w14:textId="13D32F2E" w:rsidR="004D5E4E" w:rsidRPr="004C7FD2" w:rsidRDefault="004D5E4E" w:rsidP="0012361F">
      <w:pPr>
        <w:pStyle w:val="PCGBody"/>
        <w:ind w:left="720"/>
        <w:rPr>
          <w:rFonts w:asciiTheme="minorHAnsi" w:hAnsiTheme="minorHAnsi" w:cstheme="minorHAnsi"/>
          <w:color w:val="1F3864" w:themeColor="accent1" w:themeShade="80"/>
          <w:sz w:val="20"/>
          <w:szCs w:val="20"/>
        </w:rPr>
      </w:pPr>
      <w:r w:rsidRPr="004C7FD2">
        <w:rPr>
          <w:rFonts w:asciiTheme="minorHAnsi" w:hAnsiTheme="minorHAnsi" w:cstheme="minorHAnsi"/>
          <w:color w:val="1F3864" w:themeColor="accent1" w:themeShade="80"/>
          <w:sz w:val="20"/>
          <w:szCs w:val="20"/>
        </w:rPr>
        <w:t>If a change must be made to one of PCG’s key personnel, we will notify AHCCCS at least ten (10) business days in advance of the change to inform them of the reason for the change and the proposed replacement, along with their resume. We understand that all substitutions are subject to AHCCCS approval.</w:t>
      </w:r>
    </w:p>
    <w:p w14:paraId="00FAFE56" w14:textId="77777777" w:rsidR="004D5E4E" w:rsidRPr="004C7FD2" w:rsidRDefault="004D5E4E" w:rsidP="0012361F">
      <w:pPr>
        <w:pStyle w:val="Default"/>
        <w:ind w:left="720"/>
        <w:rPr>
          <w:color w:val="1F3864" w:themeColor="accent1" w:themeShade="80"/>
          <w:sz w:val="20"/>
          <w:szCs w:val="20"/>
        </w:rPr>
      </w:pPr>
    </w:p>
    <w:p w14:paraId="1D7C557B" w14:textId="3364A9E2" w:rsidR="00930566" w:rsidRPr="004C7FD2" w:rsidRDefault="00930566" w:rsidP="0012361F">
      <w:pPr>
        <w:pStyle w:val="Default"/>
        <w:ind w:left="720"/>
        <w:rPr>
          <w:color w:val="1F3864" w:themeColor="accent1" w:themeShade="80"/>
          <w:sz w:val="20"/>
          <w:szCs w:val="20"/>
        </w:rPr>
      </w:pPr>
      <w:r w:rsidRPr="004C7FD2">
        <w:rPr>
          <w:color w:val="1F3864" w:themeColor="accent1" w:themeShade="80"/>
          <w:sz w:val="20"/>
          <w:szCs w:val="20"/>
        </w:rPr>
        <w:t>PCG</w:t>
      </w:r>
      <w:r w:rsidR="00457E73" w:rsidRPr="004C7FD2">
        <w:rPr>
          <w:color w:val="1F3864" w:themeColor="accent1" w:themeShade="80"/>
          <w:sz w:val="20"/>
          <w:szCs w:val="20"/>
        </w:rPr>
        <w:t>’</w:t>
      </w:r>
      <w:r w:rsidRPr="004C7FD2">
        <w:rPr>
          <w:color w:val="1F3864" w:themeColor="accent1" w:themeShade="80"/>
          <w:sz w:val="20"/>
          <w:szCs w:val="20"/>
        </w:rPr>
        <w:t xml:space="preserve">s replacement process in the event proposed staff are not available or subsequently leave PCG is as follows: </w:t>
      </w:r>
    </w:p>
    <w:p w14:paraId="12F59F96" w14:textId="73F807E5" w:rsidR="00930566" w:rsidRPr="004C7FD2" w:rsidRDefault="00930566" w:rsidP="0012361F">
      <w:pPr>
        <w:pStyle w:val="Default"/>
        <w:ind w:left="720"/>
        <w:rPr>
          <w:color w:val="1F3864" w:themeColor="accent1" w:themeShade="80"/>
          <w:sz w:val="20"/>
          <w:szCs w:val="20"/>
        </w:rPr>
      </w:pPr>
    </w:p>
    <w:p w14:paraId="0D53C432" w14:textId="76BC5462" w:rsidR="00930566" w:rsidRPr="00C8433E" w:rsidRDefault="00930566" w:rsidP="00BE4BFB">
      <w:pPr>
        <w:pStyle w:val="Default"/>
        <w:numPr>
          <w:ilvl w:val="0"/>
          <w:numId w:val="11"/>
        </w:numPr>
        <w:rPr>
          <w:color w:val="1F3864" w:themeColor="accent1" w:themeShade="80"/>
          <w:sz w:val="20"/>
          <w:szCs w:val="20"/>
        </w:rPr>
      </w:pPr>
      <w:r w:rsidRPr="00C8433E">
        <w:rPr>
          <w:color w:val="1F3864" w:themeColor="accent1" w:themeShade="80"/>
          <w:sz w:val="20"/>
          <w:szCs w:val="20"/>
        </w:rPr>
        <w:t xml:space="preserve">PCG’s first approach will be to allocate similarly skilled staff from within PCG. </w:t>
      </w:r>
      <w:r w:rsidR="007009A0" w:rsidRPr="00C8433E">
        <w:rPr>
          <w:color w:val="1F3864" w:themeColor="accent1" w:themeShade="80"/>
          <w:sz w:val="20"/>
          <w:szCs w:val="20"/>
        </w:rPr>
        <w:t xml:space="preserve">We have identified </w:t>
      </w:r>
      <w:r w:rsidR="00990F97" w:rsidRPr="00C8433E">
        <w:rPr>
          <w:color w:val="1F3864" w:themeColor="accent1" w:themeShade="80"/>
          <w:sz w:val="20"/>
          <w:szCs w:val="20"/>
        </w:rPr>
        <w:t>internal PCG back-up personnel for each of the Key positions we are providing staff for.</w:t>
      </w:r>
    </w:p>
    <w:p w14:paraId="4192E38E" w14:textId="77777777" w:rsidR="00AB4163" w:rsidRPr="00C8433E" w:rsidRDefault="00AB4163" w:rsidP="00BE4BFB">
      <w:pPr>
        <w:pStyle w:val="Default"/>
        <w:ind w:left="2160"/>
        <w:rPr>
          <w:color w:val="1F3864" w:themeColor="accent1" w:themeShade="80"/>
          <w:sz w:val="20"/>
          <w:szCs w:val="20"/>
        </w:rPr>
      </w:pPr>
    </w:p>
    <w:p w14:paraId="398F252F" w14:textId="57AA96A6" w:rsidR="00AB4163" w:rsidRPr="00C8433E" w:rsidRDefault="00AB4163" w:rsidP="00C8433E">
      <w:pPr>
        <w:pStyle w:val="ListParagraph"/>
        <w:numPr>
          <w:ilvl w:val="1"/>
          <w:numId w:val="11"/>
        </w:numPr>
        <w:autoSpaceDE w:val="0"/>
        <w:autoSpaceDN w:val="0"/>
        <w:adjustRightInd w:val="0"/>
        <w:spacing w:after="0" w:line="240" w:lineRule="auto"/>
        <w:ind w:left="1710" w:hanging="270"/>
        <w:rPr>
          <w:rFonts w:cstheme="minorHAnsi"/>
          <w:color w:val="1F3864" w:themeColor="accent1" w:themeShade="80"/>
          <w:sz w:val="20"/>
          <w:szCs w:val="20"/>
        </w:rPr>
      </w:pPr>
      <w:r w:rsidRPr="00C8433E">
        <w:rPr>
          <w:rFonts w:cstheme="minorHAnsi"/>
          <w:color w:val="1F3864" w:themeColor="accent1" w:themeShade="80"/>
          <w:sz w:val="20"/>
          <w:szCs w:val="20"/>
        </w:rPr>
        <w:t>By contracting with PCG, AHCCCS will also gain access to our deep bench of HHS subject matter experts and consultants that comprise our traditional consulting practice. Across our Health, Human Services, and Technology Consulting Practice Areas, PCG employs over hundreds of staff who possess expertise relevant to the project scope. PCG will access that pool of resources anytime necessary to ensure that AHCCCS has the right people on the project teams.</w:t>
      </w:r>
    </w:p>
    <w:p w14:paraId="4662457B" w14:textId="77777777" w:rsidR="00C729E8" w:rsidRPr="00C8433E" w:rsidRDefault="00C729E8" w:rsidP="00BE4BFB">
      <w:pPr>
        <w:autoSpaceDE w:val="0"/>
        <w:autoSpaceDN w:val="0"/>
        <w:adjustRightInd w:val="0"/>
        <w:spacing w:after="0" w:line="240" w:lineRule="auto"/>
        <w:ind w:left="2160"/>
        <w:rPr>
          <w:color w:val="1F3864" w:themeColor="accent1" w:themeShade="80"/>
          <w:sz w:val="20"/>
          <w:szCs w:val="20"/>
        </w:rPr>
      </w:pPr>
    </w:p>
    <w:p w14:paraId="5881B47B" w14:textId="2DB7F6CD" w:rsidR="004C7FD2" w:rsidRPr="00C8433E" w:rsidRDefault="00930566" w:rsidP="00BE4BFB">
      <w:pPr>
        <w:pStyle w:val="Default"/>
        <w:numPr>
          <w:ilvl w:val="0"/>
          <w:numId w:val="11"/>
        </w:numPr>
        <w:rPr>
          <w:color w:val="1F3864" w:themeColor="accent1" w:themeShade="80"/>
          <w:sz w:val="20"/>
          <w:szCs w:val="20"/>
        </w:rPr>
      </w:pPr>
      <w:r w:rsidRPr="00C8433E">
        <w:rPr>
          <w:color w:val="1F3864" w:themeColor="accent1" w:themeShade="80"/>
          <w:sz w:val="20"/>
          <w:szCs w:val="20"/>
        </w:rPr>
        <w:t>All replacement resumes will be sent to A</w:t>
      </w:r>
      <w:r w:rsidR="00BB11D7" w:rsidRPr="00C8433E">
        <w:rPr>
          <w:color w:val="1F3864" w:themeColor="accent1" w:themeShade="80"/>
          <w:sz w:val="20"/>
          <w:szCs w:val="20"/>
        </w:rPr>
        <w:t>HCCCS</w:t>
      </w:r>
      <w:r w:rsidRPr="00C8433E">
        <w:rPr>
          <w:color w:val="1F3864" w:themeColor="accent1" w:themeShade="80"/>
          <w:sz w:val="20"/>
          <w:szCs w:val="20"/>
        </w:rPr>
        <w:t xml:space="preserve"> for approva</w:t>
      </w:r>
      <w:r w:rsidR="004C7FD2" w:rsidRPr="00C8433E">
        <w:rPr>
          <w:color w:val="1F3864" w:themeColor="accent1" w:themeShade="80"/>
          <w:sz w:val="20"/>
          <w:szCs w:val="20"/>
        </w:rPr>
        <w:t>l.</w:t>
      </w:r>
    </w:p>
    <w:p w14:paraId="0583E2C1" w14:textId="71951962" w:rsidR="00BA73E3" w:rsidRPr="00C8433E" w:rsidRDefault="00BA73E3" w:rsidP="00BE4BFB">
      <w:pPr>
        <w:pStyle w:val="Default"/>
        <w:numPr>
          <w:ilvl w:val="0"/>
          <w:numId w:val="11"/>
        </w:numPr>
        <w:rPr>
          <w:color w:val="1F3864" w:themeColor="accent1" w:themeShade="80"/>
          <w:sz w:val="20"/>
          <w:szCs w:val="20"/>
        </w:rPr>
      </w:pPr>
      <w:r w:rsidRPr="00C8433E">
        <w:rPr>
          <w:color w:val="1F3864" w:themeColor="accent1" w:themeShade="80"/>
          <w:sz w:val="20"/>
          <w:szCs w:val="20"/>
        </w:rPr>
        <w:t>We will adhere to the defined process outlined in PM-006 for required timeframes</w:t>
      </w:r>
      <w:r w:rsidRPr="00C8433E">
        <w:rPr>
          <w:color w:val="1F3864" w:themeColor="accent1" w:themeShade="80"/>
          <w:sz w:val="20"/>
          <w:szCs w:val="20"/>
        </w:rPr>
        <w:t>.</w:t>
      </w:r>
    </w:p>
    <w:sectPr w:rsidR="00BA73E3" w:rsidRPr="00C8433E" w:rsidSect="00AA27EB">
      <w:pgSz w:w="12240" w:h="16340"/>
      <w:pgMar w:top="962" w:right="618" w:bottom="417" w:left="57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7CA"/>
    <w:multiLevelType w:val="hybridMultilevel"/>
    <w:tmpl w:val="7A8CF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17019"/>
    <w:multiLevelType w:val="hybridMultilevel"/>
    <w:tmpl w:val="E0F24294"/>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C9313BA"/>
    <w:multiLevelType w:val="hybridMultilevel"/>
    <w:tmpl w:val="0FE4DCFC"/>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15BA3E9A"/>
    <w:multiLevelType w:val="hybridMultilevel"/>
    <w:tmpl w:val="A2FE705A"/>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B8D7487"/>
    <w:multiLevelType w:val="hybridMultilevel"/>
    <w:tmpl w:val="5A1425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DAD79FA"/>
    <w:multiLevelType w:val="hybridMultilevel"/>
    <w:tmpl w:val="8F923A2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27A3BA6"/>
    <w:multiLevelType w:val="hybridMultilevel"/>
    <w:tmpl w:val="8C2C0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D618C"/>
    <w:multiLevelType w:val="hybridMultilevel"/>
    <w:tmpl w:val="D92AD4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215BB"/>
    <w:multiLevelType w:val="hybridMultilevel"/>
    <w:tmpl w:val="96500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A4E51"/>
    <w:multiLevelType w:val="hybridMultilevel"/>
    <w:tmpl w:val="67245DB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B7F0CBC"/>
    <w:multiLevelType w:val="hybridMultilevel"/>
    <w:tmpl w:val="8C12216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
  </w:num>
  <w:num w:numId="6">
    <w:abstractNumId w:val="9"/>
  </w:num>
  <w:num w:numId="7">
    <w:abstractNumId w:val="0"/>
  </w:num>
  <w:num w:numId="8">
    <w:abstractNumId w:val="8"/>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BD9"/>
    <w:rsid w:val="00025C3C"/>
    <w:rsid w:val="00087964"/>
    <w:rsid w:val="00096BE9"/>
    <w:rsid w:val="000A0A2E"/>
    <w:rsid w:val="000A5EF6"/>
    <w:rsid w:val="000B1C60"/>
    <w:rsid w:val="000D31FB"/>
    <w:rsid w:val="000D7B3E"/>
    <w:rsid w:val="00102E34"/>
    <w:rsid w:val="0012361F"/>
    <w:rsid w:val="00140F99"/>
    <w:rsid w:val="00141646"/>
    <w:rsid w:val="001729C2"/>
    <w:rsid w:val="001827D3"/>
    <w:rsid w:val="001A3B2F"/>
    <w:rsid w:val="001B2647"/>
    <w:rsid w:val="001C71DA"/>
    <w:rsid w:val="001D2824"/>
    <w:rsid w:val="00201D10"/>
    <w:rsid w:val="002206C2"/>
    <w:rsid w:val="00222BCA"/>
    <w:rsid w:val="0023741A"/>
    <w:rsid w:val="002379AB"/>
    <w:rsid w:val="002540BB"/>
    <w:rsid w:val="00285882"/>
    <w:rsid w:val="002B041C"/>
    <w:rsid w:val="002B7234"/>
    <w:rsid w:val="002D3B27"/>
    <w:rsid w:val="002E5D8D"/>
    <w:rsid w:val="002F3098"/>
    <w:rsid w:val="003104DB"/>
    <w:rsid w:val="003150A1"/>
    <w:rsid w:val="00330867"/>
    <w:rsid w:val="00353799"/>
    <w:rsid w:val="00367B74"/>
    <w:rsid w:val="003D248D"/>
    <w:rsid w:val="00411388"/>
    <w:rsid w:val="00417848"/>
    <w:rsid w:val="00453FA3"/>
    <w:rsid w:val="00457E73"/>
    <w:rsid w:val="00461B8C"/>
    <w:rsid w:val="00485EC9"/>
    <w:rsid w:val="004978C2"/>
    <w:rsid w:val="004A26D0"/>
    <w:rsid w:val="004B02E2"/>
    <w:rsid w:val="004B118C"/>
    <w:rsid w:val="004C74A3"/>
    <w:rsid w:val="004C7FD2"/>
    <w:rsid w:val="004D5E4E"/>
    <w:rsid w:val="004E6C7C"/>
    <w:rsid w:val="00502263"/>
    <w:rsid w:val="005023EE"/>
    <w:rsid w:val="00506522"/>
    <w:rsid w:val="00582047"/>
    <w:rsid w:val="005A7837"/>
    <w:rsid w:val="005C4F8B"/>
    <w:rsid w:val="00601F2F"/>
    <w:rsid w:val="00617E83"/>
    <w:rsid w:val="00622045"/>
    <w:rsid w:val="006358CC"/>
    <w:rsid w:val="00642EB3"/>
    <w:rsid w:val="00653BC1"/>
    <w:rsid w:val="0067516C"/>
    <w:rsid w:val="00675BD9"/>
    <w:rsid w:val="00687789"/>
    <w:rsid w:val="006D5370"/>
    <w:rsid w:val="006E6DE0"/>
    <w:rsid w:val="006F483A"/>
    <w:rsid w:val="007009A0"/>
    <w:rsid w:val="00710192"/>
    <w:rsid w:val="00713F5B"/>
    <w:rsid w:val="00725697"/>
    <w:rsid w:val="0073191C"/>
    <w:rsid w:val="00734ECC"/>
    <w:rsid w:val="007351D5"/>
    <w:rsid w:val="00743D00"/>
    <w:rsid w:val="00745510"/>
    <w:rsid w:val="00746D3B"/>
    <w:rsid w:val="007C3D25"/>
    <w:rsid w:val="007C730F"/>
    <w:rsid w:val="007F29A9"/>
    <w:rsid w:val="0081682F"/>
    <w:rsid w:val="00845132"/>
    <w:rsid w:val="008500A7"/>
    <w:rsid w:val="00866859"/>
    <w:rsid w:val="00866B42"/>
    <w:rsid w:val="00877452"/>
    <w:rsid w:val="008E20F6"/>
    <w:rsid w:val="008F5D28"/>
    <w:rsid w:val="00903487"/>
    <w:rsid w:val="00910121"/>
    <w:rsid w:val="009136B9"/>
    <w:rsid w:val="00921E5B"/>
    <w:rsid w:val="00930566"/>
    <w:rsid w:val="009403F7"/>
    <w:rsid w:val="00954BFA"/>
    <w:rsid w:val="0098161C"/>
    <w:rsid w:val="00990F97"/>
    <w:rsid w:val="009A586F"/>
    <w:rsid w:val="009E0773"/>
    <w:rsid w:val="00A335DC"/>
    <w:rsid w:val="00A34007"/>
    <w:rsid w:val="00A37E4E"/>
    <w:rsid w:val="00A46C11"/>
    <w:rsid w:val="00A744B3"/>
    <w:rsid w:val="00A77102"/>
    <w:rsid w:val="00A827B2"/>
    <w:rsid w:val="00A82D77"/>
    <w:rsid w:val="00AA0FD3"/>
    <w:rsid w:val="00AB1ACE"/>
    <w:rsid w:val="00AB4163"/>
    <w:rsid w:val="00AC4953"/>
    <w:rsid w:val="00AC7883"/>
    <w:rsid w:val="00AD2331"/>
    <w:rsid w:val="00AD2365"/>
    <w:rsid w:val="00AD5F04"/>
    <w:rsid w:val="00B160AD"/>
    <w:rsid w:val="00B43E6B"/>
    <w:rsid w:val="00BA1F83"/>
    <w:rsid w:val="00BA44A4"/>
    <w:rsid w:val="00BA73E3"/>
    <w:rsid w:val="00BB11D7"/>
    <w:rsid w:val="00BB2C92"/>
    <w:rsid w:val="00BD6AC5"/>
    <w:rsid w:val="00BE4BFB"/>
    <w:rsid w:val="00C34635"/>
    <w:rsid w:val="00C729E8"/>
    <w:rsid w:val="00C8433E"/>
    <w:rsid w:val="00C90E7F"/>
    <w:rsid w:val="00CF2BD2"/>
    <w:rsid w:val="00D3394C"/>
    <w:rsid w:val="00D63B67"/>
    <w:rsid w:val="00D72E11"/>
    <w:rsid w:val="00D81EA6"/>
    <w:rsid w:val="00D85710"/>
    <w:rsid w:val="00D946C5"/>
    <w:rsid w:val="00D97F6F"/>
    <w:rsid w:val="00DE029C"/>
    <w:rsid w:val="00E001E5"/>
    <w:rsid w:val="00E37489"/>
    <w:rsid w:val="00EA7098"/>
    <w:rsid w:val="00EC0AF1"/>
    <w:rsid w:val="00EC49DB"/>
    <w:rsid w:val="00F00023"/>
    <w:rsid w:val="00F30B2B"/>
    <w:rsid w:val="00F41C36"/>
    <w:rsid w:val="00F431CC"/>
    <w:rsid w:val="00F5520B"/>
    <w:rsid w:val="00FA214E"/>
    <w:rsid w:val="00FA4B70"/>
    <w:rsid w:val="00FA6FC1"/>
    <w:rsid w:val="00FD5CA1"/>
    <w:rsid w:val="00FE257A"/>
    <w:rsid w:val="00FF1637"/>
    <w:rsid w:val="00FF5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B4A4"/>
  <w15:chartTrackingRefBased/>
  <w15:docId w15:val="{AEA41609-EC5B-4769-9B57-EE7F1355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75BD9"/>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866859"/>
    <w:pPr>
      <w:ind w:left="720"/>
      <w:contextualSpacing/>
    </w:pPr>
  </w:style>
  <w:style w:type="table" w:styleId="TableGrid">
    <w:name w:val="Table Grid"/>
    <w:basedOn w:val="TableNormal"/>
    <w:uiPriority w:val="39"/>
    <w:rsid w:val="00BA1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CGBodyChar">
    <w:name w:val="PCG Body Char"/>
    <w:basedOn w:val="DefaultParagraphFont"/>
    <w:link w:val="PCGBody"/>
    <w:uiPriority w:val="1"/>
    <w:locked/>
    <w:rsid w:val="004D5E4E"/>
    <w:rPr>
      <w:rFonts w:ascii="Arial" w:hAnsi="Arial" w:cs="Arial"/>
    </w:rPr>
  </w:style>
  <w:style w:type="paragraph" w:customStyle="1" w:styleId="PCGBody">
    <w:name w:val="PCG Body"/>
    <w:basedOn w:val="Normal"/>
    <w:link w:val="PCGBodyChar"/>
    <w:uiPriority w:val="1"/>
    <w:rsid w:val="004D5E4E"/>
    <w:pPr>
      <w:spacing w:before="200" w:after="120" w:line="240" w:lineRule="auto"/>
      <w:jc w:val="both"/>
    </w:pPr>
    <w:rPr>
      <w:rFonts w:ascii="Arial" w:hAnsi="Arial" w:cs="Arial"/>
    </w:rPr>
  </w:style>
  <w:style w:type="paragraph" w:styleId="Revision">
    <w:name w:val="Revision"/>
    <w:hidden/>
    <w:uiPriority w:val="99"/>
    <w:semiHidden/>
    <w:rsid w:val="00BA44A4"/>
    <w:pPr>
      <w:spacing w:after="0" w:line="240" w:lineRule="auto"/>
    </w:pPr>
  </w:style>
  <w:style w:type="character" w:styleId="CommentReference">
    <w:name w:val="annotation reference"/>
    <w:basedOn w:val="DefaultParagraphFont"/>
    <w:uiPriority w:val="99"/>
    <w:semiHidden/>
    <w:unhideWhenUsed/>
    <w:rsid w:val="00BA44A4"/>
    <w:rPr>
      <w:sz w:val="16"/>
      <w:szCs w:val="16"/>
    </w:rPr>
  </w:style>
  <w:style w:type="paragraph" w:styleId="CommentText">
    <w:name w:val="annotation text"/>
    <w:basedOn w:val="Normal"/>
    <w:link w:val="CommentTextChar"/>
    <w:uiPriority w:val="99"/>
    <w:semiHidden/>
    <w:unhideWhenUsed/>
    <w:rsid w:val="00BA44A4"/>
    <w:pPr>
      <w:spacing w:line="240" w:lineRule="auto"/>
    </w:pPr>
    <w:rPr>
      <w:sz w:val="20"/>
      <w:szCs w:val="20"/>
    </w:rPr>
  </w:style>
  <w:style w:type="character" w:customStyle="1" w:styleId="CommentTextChar">
    <w:name w:val="Comment Text Char"/>
    <w:basedOn w:val="DefaultParagraphFont"/>
    <w:link w:val="CommentText"/>
    <w:uiPriority w:val="99"/>
    <w:semiHidden/>
    <w:rsid w:val="00BA44A4"/>
    <w:rPr>
      <w:sz w:val="20"/>
      <w:szCs w:val="20"/>
    </w:rPr>
  </w:style>
  <w:style w:type="paragraph" w:styleId="CommentSubject">
    <w:name w:val="annotation subject"/>
    <w:basedOn w:val="CommentText"/>
    <w:next w:val="CommentText"/>
    <w:link w:val="CommentSubjectChar"/>
    <w:uiPriority w:val="99"/>
    <w:semiHidden/>
    <w:unhideWhenUsed/>
    <w:rsid w:val="00BA44A4"/>
    <w:rPr>
      <w:b/>
      <w:bCs/>
    </w:rPr>
  </w:style>
  <w:style w:type="character" w:customStyle="1" w:styleId="CommentSubjectChar">
    <w:name w:val="Comment Subject Char"/>
    <w:basedOn w:val="CommentTextChar"/>
    <w:link w:val="CommentSubject"/>
    <w:uiPriority w:val="99"/>
    <w:semiHidden/>
    <w:rsid w:val="00BA44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4632">
      <w:bodyDiv w:val="1"/>
      <w:marLeft w:val="0"/>
      <w:marRight w:val="0"/>
      <w:marTop w:val="0"/>
      <w:marBottom w:val="0"/>
      <w:divBdr>
        <w:top w:val="none" w:sz="0" w:space="0" w:color="auto"/>
        <w:left w:val="none" w:sz="0" w:space="0" w:color="auto"/>
        <w:bottom w:val="none" w:sz="0" w:space="0" w:color="auto"/>
        <w:right w:val="none" w:sz="0" w:space="0" w:color="auto"/>
      </w:divBdr>
    </w:div>
    <w:div w:id="188201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1" ma:contentTypeDescription="Create a new document." ma:contentTypeScope="" ma:versionID="f87e922dc0b2f721bbb908f48077f33f">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6fcb127a4b081bc4decba74826c40555"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61B594-283A-4418-8719-AEF2C68CA2DA}"/>
</file>

<file path=customXml/itemProps2.xml><?xml version="1.0" encoding="utf-8"?>
<ds:datastoreItem xmlns:ds="http://schemas.openxmlformats.org/officeDocument/2006/customXml" ds:itemID="{5414778B-D4F7-43EC-864E-5886486918BD}"/>
</file>

<file path=customXml/itemProps3.xml><?xml version="1.0" encoding="utf-8"?>
<ds:datastoreItem xmlns:ds="http://schemas.openxmlformats.org/officeDocument/2006/customXml" ds:itemID="{A60B8F67-9D47-4AD9-BA64-D58D659AA814}"/>
</file>

<file path=docProps/app.xml><?xml version="1.0" encoding="utf-8"?>
<Properties xmlns="http://schemas.openxmlformats.org/officeDocument/2006/extended-properties" xmlns:vt="http://schemas.openxmlformats.org/officeDocument/2006/docPropsVTypes">
  <Template>Normal</Template>
  <TotalTime>37</TotalTime>
  <Pages>3</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Mark</dc:creator>
  <cp:keywords/>
  <dc:description/>
  <cp:lastModifiedBy>Mark English</cp:lastModifiedBy>
  <cp:revision>29</cp:revision>
  <dcterms:created xsi:type="dcterms:W3CDTF">2021-08-26T18:58:00Z</dcterms:created>
  <dcterms:modified xsi:type="dcterms:W3CDTF">2021-08-30T14:57:00Z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ies>
</file>